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start="0" w:end="0"/>
        <w:jc w:val="center"/>
        <w:rPr>
          <w:color w:val="000000"/>
        </w:rPr>
      </w:pPr>
      <w:r>
        <w:rPr>
          <w:rFonts w:ascii="Times New Roman" w:hAnsi="Times New Roman"/>
          <w:b/>
          <w:color w:val="000000"/>
          <w:lang w:eastAsia="ru-RU"/>
        </w:rPr>
        <w:t>Информация о проведении ВПР в 2022-2023 учебном году.</w:t>
      </w:r>
    </w:p>
    <w:p>
      <w:pPr>
        <w:pStyle w:val="Normal"/>
        <w:ind w:hanging="0" w:start="0" w:end="0"/>
        <w:jc w:val="center"/>
        <w:rPr>
          <w:color w:val="000000"/>
        </w:rPr>
      </w:pPr>
      <w:r>
        <w:rPr>
          <w:color w:val="000000"/>
        </w:rPr>
      </w:r>
    </w:p>
    <w:p>
      <w:pPr>
        <w:pStyle w:val="Normal"/>
        <w:ind w:hanging="0" w:start="0" w:end="0"/>
        <w:jc w:val="start"/>
        <w:rPr>
          <w:color w:val="000000"/>
        </w:rPr>
      </w:pPr>
      <w:r>
        <w:rPr>
          <w:rFonts w:ascii="Times New Roman" w:hAnsi="Times New Roman"/>
          <w:b w:val="false"/>
          <w:bCs w:val="false"/>
          <w:color w:val="000000"/>
          <w:lang w:eastAsia="ru-RU"/>
        </w:rPr>
        <w:tab/>
        <w:t>В соответствии с приказами Рособрнадзора от 16.08.2021 №1139 «О проведении Федеральной службой по надзору в сфере образования и науки мониторинга качества подготовки обучающихся ОО в форме ВПР в 2022 году», от 28.03.2022 №467 «О внесении изменений в приказ Федеральной службы по надзору в сфере образования и науки от 16.08.2021 №1139», письмами Рособрнадзора от 21.01.2022 №02-12 «О проведении ВПР в 2022 году», от 22.03.2022 №01-28/08-01 «О переносе сроков проведения ВПР в ОО в 2022 году»  в сентябре-октябре 2022 учебного года в лицее были проведены всероссийские проверочные работы.</w:t>
      </w:r>
    </w:p>
    <w:p>
      <w:pPr>
        <w:pStyle w:val="Normal"/>
        <w:ind w:hanging="0" w:start="0" w:end="0"/>
        <w:jc w:val="both"/>
        <w:rPr>
          <w:color w:val="000000"/>
        </w:rPr>
      </w:pPr>
      <w:r>
        <w:rPr>
          <w:rFonts w:ascii="Times New Roman" w:hAnsi="Times New Roman"/>
          <w:color w:val="000000"/>
          <w:lang w:eastAsia="ru-RU"/>
        </w:rPr>
        <w:t>Обучающиеся лицея выполняли задания всероссийских проверочных работ по предметам: русский язык (5-9), математика (5-9), химия (9б), окружающий мир (5а, 5б), география (7а, 8а, 9б), английский язык (8а, 8б), обществознание (7б, 8а), история 6а, 6б, 7а, 8б, 9а), биология (6а, 6б, 7б, 8б, 9а). ВПР проверяли уровень обученности обучающихся за прошлый год.</w:t>
      </w:r>
    </w:p>
    <w:p>
      <w:pPr>
        <w:pStyle w:val="Normal"/>
        <w:ind w:hanging="0" w:start="0" w:end="0"/>
        <w:jc w:val="both"/>
        <w:rPr>
          <w:color w:val="000000"/>
        </w:rPr>
      </w:pPr>
      <w:r>
        <w:rPr>
          <w:rFonts w:ascii="Times New Roman" w:hAnsi="Times New Roman"/>
          <w:color w:val="000000"/>
          <w:sz w:val="22"/>
          <w:szCs w:val="22"/>
          <w:lang w:eastAsia="ru-RU"/>
        </w:rPr>
        <w:t>Рассмотрим качество знаний и уровень обученности по каждому предмету.</w:t>
      </w:r>
    </w:p>
    <w:p>
      <w:pPr>
        <w:pStyle w:val="Normal"/>
        <w:ind w:hanging="0" w:start="0" w:end="0"/>
        <w:jc w:val="both"/>
        <w:rPr>
          <w:color w:val="000000"/>
        </w:rPr>
      </w:pPr>
      <w:r>
        <w:rPr>
          <w:rFonts w:ascii="Times New Roman" w:hAnsi="Times New Roman"/>
          <w:b/>
          <w:color w:val="000000"/>
          <w:sz w:val="22"/>
          <w:szCs w:val="22"/>
        </w:rPr>
        <w:t>Русский язык</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19</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75</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29</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88</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23</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79</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25</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75</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38</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69</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34,6%, уровень обученности – 82,6%.</w:t>
      </w:r>
    </w:p>
    <w:p>
      <w:pPr>
        <w:pStyle w:val="Normal"/>
        <w:ind w:hanging="0" w:start="0" w:end="0"/>
        <w:jc w:val="both"/>
        <w:rPr>
          <w:color w:val="000000"/>
        </w:rPr>
      </w:pPr>
      <w:r>
        <w:rPr>
          <w:rFonts w:ascii="Times New Roman" w:hAnsi="Times New Roman"/>
          <w:b/>
          <w:color w:val="000000"/>
          <w:sz w:val="22"/>
          <w:szCs w:val="22"/>
        </w:rPr>
        <w:t>Математика</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84</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42</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95</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24</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88</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11</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start"/>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start"/>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38</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94</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43%, уровень обученности – 95,7%.</w:t>
      </w:r>
    </w:p>
    <w:p>
      <w:pPr>
        <w:pStyle w:val="Normal"/>
        <w:ind w:hanging="0" w:start="0" w:end="0"/>
        <w:jc w:val="both"/>
        <w:rPr>
          <w:color w:val="000000"/>
        </w:rPr>
      </w:pPr>
      <w:r>
        <w:rPr>
          <w:rFonts w:ascii="Times New Roman" w:hAnsi="Times New Roman"/>
          <w:b/>
          <w:color w:val="000000"/>
          <w:sz w:val="22"/>
          <w:szCs w:val="22"/>
        </w:rPr>
        <w:t>Окружающий мир</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58</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67%, уровень обученности – 100%.</w:t>
      </w:r>
    </w:p>
    <w:p>
      <w:pPr>
        <w:pStyle w:val="Normal"/>
        <w:ind w:hanging="0" w:start="0" w:end="0"/>
        <w:jc w:val="both"/>
        <w:rPr>
          <w:color w:val="000000"/>
        </w:rPr>
      </w:pPr>
      <w:r>
        <w:rPr>
          <w:rFonts w:ascii="Times New Roman" w:hAnsi="Times New Roman"/>
          <w:b/>
          <w:color w:val="000000"/>
          <w:sz w:val="22"/>
          <w:szCs w:val="22"/>
        </w:rPr>
        <w:t>Химия</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30%, уровень обученности – 100%.</w:t>
      </w:r>
    </w:p>
    <w:p>
      <w:pPr>
        <w:pStyle w:val="Normal"/>
        <w:ind w:hanging="0" w:start="0" w:end="0"/>
        <w:jc w:val="both"/>
        <w:rPr>
          <w:color w:val="000000"/>
        </w:rPr>
      </w:pPr>
      <w:r>
        <w:rPr>
          <w:rFonts w:ascii="Times New Roman" w:hAnsi="Times New Roman"/>
          <w:b/>
          <w:color w:val="000000"/>
          <w:sz w:val="22"/>
          <w:szCs w:val="22"/>
        </w:rPr>
        <w:t>География</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64</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57</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57%, уровень обученности – 100%.</w:t>
      </w:r>
    </w:p>
    <w:p>
      <w:pPr>
        <w:pStyle w:val="Normal"/>
        <w:ind w:hanging="0" w:start="0" w:end="0"/>
        <w:jc w:val="both"/>
        <w:rPr>
          <w:color w:val="000000"/>
        </w:rPr>
      </w:pPr>
      <w:r>
        <w:rPr>
          <w:rFonts w:ascii="Times New Roman" w:hAnsi="Times New Roman"/>
          <w:b/>
          <w:color w:val="000000"/>
          <w:sz w:val="22"/>
          <w:szCs w:val="22"/>
        </w:rPr>
        <w:t>Английский язык</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54</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46</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50%, уровень обученности – 100%.</w:t>
      </w:r>
    </w:p>
    <w:p>
      <w:pPr>
        <w:pStyle w:val="Normal"/>
        <w:ind w:hanging="0" w:start="0" w:end="0"/>
        <w:jc w:val="both"/>
        <w:rPr>
          <w:color w:val="000000"/>
        </w:rPr>
      </w:pPr>
      <w:r>
        <w:rPr>
          <w:rFonts w:ascii="Times New Roman" w:hAnsi="Times New Roman"/>
          <w:b/>
          <w:color w:val="000000"/>
          <w:sz w:val="22"/>
          <w:szCs w:val="22"/>
        </w:rPr>
        <w:t>Обществознание</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50</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42</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46%, уровень обученности – 100%.</w:t>
      </w:r>
    </w:p>
    <w:p>
      <w:pPr>
        <w:pStyle w:val="Normal"/>
        <w:ind w:hanging="0" w:start="0" w:end="0"/>
        <w:jc w:val="both"/>
        <w:rPr>
          <w:color w:val="000000"/>
        </w:rPr>
      </w:pPr>
      <w:r>
        <w:rPr>
          <w:rFonts w:ascii="Times New Roman" w:hAnsi="Times New Roman"/>
          <w:b/>
          <w:color w:val="000000"/>
          <w:sz w:val="22"/>
          <w:szCs w:val="22"/>
        </w:rPr>
        <w:t>История</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59</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94</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75</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43</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67</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58</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60,4%, уровень обученности – 98,8%.</w:t>
      </w:r>
    </w:p>
    <w:p>
      <w:pPr>
        <w:pStyle w:val="Normal"/>
        <w:ind w:hanging="0" w:start="0" w:end="0"/>
        <w:jc w:val="both"/>
        <w:rPr>
          <w:color w:val="000000"/>
        </w:rPr>
      </w:pPr>
      <w:r>
        <w:rPr>
          <w:rFonts w:ascii="Times New Roman" w:hAnsi="Times New Roman"/>
          <w:b/>
          <w:color w:val="000000"/>
          <w:sz w:val="22"/>
          <w:szCs w:val="22"/>
        </w:rPr>
        <w:t>Биология</w:t>
      </w:r>
    </w:p>
    <w:tbl>
      <w:tblPr>
        <w:tblW w:w="9852" w:type="dxa"/>
        <w:jc w:val="start"/>
        <w:tblInd w:w="-104" w:type="dxa"/>
        <w:tblLayout w:type="fixed"/>
        <w:tblCellMar>
          <w:top w:w="0" w:type="dxa"/>
          <w:start w:w="108" w:type="dxa"/>
          <w:bottom w:w="0" w:type="dxa"/>
          <w:end w:w="108" w:type="dxa"/>
        </w:tblCellMar>
      </w:tblPr>
      <w:tblGrid>
        <w:gridCol w:w="1260"/>
        <w:gridCol w:w="1343"/>
        <w:gridCol w:w="1212"/>
        <w:gridCol w:w="1214"/>
        <w:gridCol w:w="1212"/>
        <w:gridCol w:w="1212"/>
        <w:gridCol w:w="1194"/>
        <w:gridCol w:w="1203"/>
      </w:tblGrid>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класс</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выполняли</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КЗ</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УО</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11</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29</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94</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17</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41</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88</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7б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25</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8б</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5</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8</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38</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r>
        <w:trPr/>
        <w:tc>
          <w:tcPr>
            <w:tcW w:w="1260"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9а</w:t>
            </w:r>
          </w:p>
        </w:tc>
        <w:tc>
          <w:tcPr>
            <w:tcW w:w="134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11</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2</w:t>
            </w:r>
          </w:p>
        </w:tc>
        <w:tc>
          <w:tcPr>
            <w:tcW w:w="121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3</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6</w:t>
            </w:r>
          </w:p>
        </w:tc>
        <w:tc>
          <w:tcPr>
            <w:tcW w:w="1212"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0</w:t>
            </w:r>
          </w:p>
        </w:tc>
        <w:tc>
          <w:tcPr>
            <w:tcW w:w="1194"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45</w:t>
            </w:r>
          </w:p>
        </w:tc>
        <w:tc>
          <w:tcPr>
            <w:tcW w:w="1203" w:type="dxa"/>
            <w:tcBorders>
              <w:top w:val="single" w:sz="4" w:space="0" w:color="000000"/>
              <w:start w:val="single" w:sz="4" w:space="0" w:color="000000"/>
              <w:bottom w:val="single" w:sz="4" w:space="0" w:color="000000"/>
              <w:end w:val="single" w:sz="4" w:space="0" w:color="000000"/>
            </w:tcBorders>
          </w:tcPr>
          <w:p>
            <w:pPr>
              <w:pStyle w:val="Normal"/>
              <w:tabs>
                <w:tab w:val="clear" w:pos="709"/>
              </w:tabs>
              <w:spacing w:before="0" w:after="200"/>
              <w:ind w:hanging="0" w:start="0" w:end="0"/>
              <w:jc w:val="both"/>
              <w:rPr/>
            </w:pPr>
            <w:r>
              <w:rPr>
                <w:rFonts w:ascii="Times New Roman" w:hAnsi="Times New Roman"/>
                <w:color w:val="000000"/>
                <w:sz w:val="22"/>
                <w:szCs w:val="22"/>
              </w:rPr>
              <w:t>100</w:t>
            </w:r>
          </w:p>
        </w:tc>
      </w:tr>
    </w:tbl>
    <w:p>
      <w:pPr>
        <w:pStyle w:val="Normal"/>
        <w:ind w:hanging="0" w:start="0" w:end="0"/>
        <w:jc w:val="both"/>
        <w:rPr>
          <w:color w:val="000000"/>
        </w:rPr>
      </w:pPr>
      <w:r>
        <w:rPr>
          <w:rFonts w:ascii="Times New Roman" w:hAnsi="Times New Roman"/>
          <w:color w:val="000000"/>
          <w:sz w:val="22"/>
          <w:szCs w:val="22"/>
        </w:rPr>
        <w:t>Качество знаний по предмету составляет 35,6%, уровень обученности – 96,4%.</w:t>
      </w:r>
    </w:p>
    <w:p>
      <w:pPr>
        <w:pStyle w:val="Normal"/>
        <w:ind w:hanging="0" w:start="0" w:end="0"/>
        <w:jc w:val="both"/>
        <w:rPr>
          <w:rFonts w:ascii="Times New Roman" w:hAnsi="Times New Roman"/>
          <w:b/>
          <w:color w:val="000000"/>
          <w:sz w:val="22"/>
          <w:szCs w:val="22"/>
        </w:rPr>
      </w:pPr>
      <w:r>
        <w:rPr>
          <w:rFonts w:ascii="Times New Roman" w:hAnsi="Times New Roman"/>
          <w:b/>
          <w:color w:val="000000"/>
          <w:sz w:val="22"/>
          <w:szCs w:val="22"/>
        </w:rPr>
      </w:r>
    </w:p>
    <w:p>
      <w:pPr>
        <w:pStyle w:val="Normal"/>
        <w:ind w:hanging="0" w:start="0" w:end="0"/>
        <w:jc w:val="both"/>
        <w:rPr>
          <w:color w:val="000000"/>
        </w:rPr>
      </w:pPr>
      <w:r>
        <w:rPr>
          <w:rFonts w:ascii="Times New Roman" w:hAnsi="Times New Roman"/>
          <w:b/>
          <w:color w:val="000000"/>
          <w:sz w:val="22"/>
          <w:szCs w:val="22"/>
        </w:rPr>
        <w:t xml:space="preserve">Вывод: </w:t>
      </w:r>
      <w:r>
        <w:rPr>
          <w:rFonts w:ascii="Times New Roman" w:hAnsi="Times New Roman"/>
          <w:color w:val="000000"/>
          <w:sz w:val="22"/>
          <w:szCs w:val="22"/>
        </w:rPr>
        <w:t>100% обучающихся справились с заданиями по химии, окружающему миру, обществознанию, английскому языку, географии; низкий процент качества знаний показали обучающиеся по русскому языку, химии, биологии.</w:t>
      </w:r>
    </w:p>
    <w:p>
      <w:pPr>
        <w:pStyle w:val="Normal"/>
        <w:ind w:hanging="0" w:start="0" w:end="0"/>
        <w:jc w:val="both"/>
        <w:rPr>
          <w:color w:val="000000"/>
        </w:rPr>
      </w:pPr>
      <w:r>
        <w:rPr>
          <w:color w:val="000000"/>
        </w:rPr>
      </w:r>
    </w:p>
    <w:p>
      <w:pPr>
        <w:pStyle w:val="Normal"/>
        <w:ind w:hanging="0" w:start="0" w:end="0"/>
        <w:jc w:val="end"/>
        <w:rPr>
          <w:color w:val="000000"/>
        </w:rPr>
      </w:pPr>
      <w:r>
        <w:rPr>
          <w:rFonts w:ascii="Times New Roman" w:hAnsi="Times New Roman"/>
          <w:color w:val="000000"/>
          <w:sz w:val="22"/>
          <w:szCs w:val="22"/>
        </w:rPr>
        <w:t>Заместитель директора по УВР Сиденко И.Н.</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Mang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spacing w:lineRule="auto" w:line="276" w:before="0" w:after="140"/>
    </w:pPr>
    <w:rPr/>
  </w:style>
  <w:style w:type="paragraph" w:styleId="Caption">
    <w:name w:val="Caption"/>
    <w:basedOn w:val="Normal"/>
    <w:qFormat/>
    <w:pPr>
      <w:spacing w:before="120" w:after="120"/>
    </w:pPr>
    <w:rPr>
      <w:i/>
      <w:iCs/>
    </w:rPr>
  </w:style>
  <w:style w:type="paragraph" w:styleId="Style15">
    <w:name w:val="Указатель"/>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LibreOffice/7.6.0.3$Windows_X86_64 LibreOffice_project/69edd8b8ebc41d00b4de3915dc82f8f0fc3b6265</Application>
  <AppVersion>15.0000</AppVersion>
  <Pages>4</Pages>
  <Words>670</Words>
  <Characters>2570</Characters>
  <CharactersWithSpaces>2835</CharactersWithSpaces>
  <Paragraphs>416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2023-01-09T15:43:00Z</dcterms:modified>
  <cp:revision>0</cp:revision>
  <dc:subject/>
  <dc:title/>
</cp:coreProperties>
</file>