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Рабочая программа по окружающему миру для 4 класса разработана на основе Федерального государственного образовательного стандарта начального общего образования, планируемых результатах начального общего образования, примерной программы по окружающему миру, авторской программы А.А. Плешаков Окружающий мир: рабочие программы: 1-4 класс. (из сборника рабочих программ «Школа России» М.: «Просвещение», 2017г.) и рассчитана на использование УМК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1.Плешаков А.А. Окружающий мир. 4 класс. Учебник для общеобразовательных учреждений с приложением на электронном носителе. В 2 ч.. М.: «Просвещение», 2018г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2. Плешаков А.А., Крючкова Е.А. Окружающий мир. Рабочая тетрадь. 4 класс. В 2 частях. М: «Просвещение», 2018г.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Изучение курса «Окружающий мир: Мир вокруг нас» в начальной школе направлено на достижение следующих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—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—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Основными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задачами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  <w:softHyphen/>
        <w:t xml:space="preserve"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                                                                       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Отбор содержания курса «Окружающий мир» осуществлен на основе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следующих ведущих идей: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идея многообразия мира;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идея целостности мира;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идея уважения к миру.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>
      <w:pPr>
        <w:pStyle w:val="Normal"/>
        <w:spacing w:lineRule="auto" w:line="240" w:before="0" w:after="0"/>
        <w:ind w:hanging="0" w:start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>
      <w:pPr>
        <w:pStyle w:val="Normal"/>
        <w:spacing w:lineRule="auto" w:line="240" w:before="0" w:after="0"/>
        <w:ind w:hanging="0" w:start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моделирование экологических связей с помощью графических и динамических схем (моделей);</w:t>
      </w:r>
    </w:p>
    <w:p>
      <w:pPr>
        <w:pStyle w:val="Normal"/>
        <w:spacing w:lineRule="auto" w:line="240" w:before="0" w:after="0"/>
        <w:ind w:hanging="0" w:start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Природа как одна из важнейших основ здоровой и гармоничной жизни человека и общества.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Культура как процесс и результат человеческой жизнедеятельности во всем многообразии ее форм.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Человечество как многообразие народов, культур, религий.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Международное сотрудничество как основа мира на Земле.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 и социально-нравственное.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Место курса в учебном плане: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68 часов (2 ч в неделю, 34 учебные недели).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Результаты изучения курса: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курса «Окружающий мир» вносит существенный вклад в достижение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начального образования, а именно: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11)</w:t>
      </w:r>
      <w:r>
        <w:rPr>
          <w:rFonts w:cs="Times New Roman" w:ascii="Times New Roman" w:hAnsi="Times New Roman"/>
          <w:sz w:val="24"/>
          <w:szCs w:val="24"/>
        </w:rPr>
        <w:t xml:space="preserve"> выражение положительного отношения к процессу познания.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Изучение курса «Окружающий мир» играет значительную роль в достижении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метапредметных результатов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начального образования, таких как: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Познавательные: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проводить сравнение по заданным критериям;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устанавливать причинно – следственные связи в изучаемом круге явлений;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строить сообщения в устной форме;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ставить и формулировать проблемы,  строить рассуждения в форме простых суждений об объекте, его строении, свойствах и связях.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строить рассуждения в форме простых суждений, извлекать необходимую информацию из учебника и  дополнительных источников;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соотносить год с веком, определять последовательность исторических событий;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знаково – символические средства (модели, схемы) для решения задач;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ставить и формулировать проблемы,  устанавливать причинно – следственные связи, строить рассуждения в форме простых суждений;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ставить и формулировать проблемы, осуществлять анализ объектов с выделением существенных и несущественных признаков;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различных источников;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общие приемы решения задач;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находить дополнительную информацию в справочной литературе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Регулятивные: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учитывать  выделенные учителем ориентиры действия в новом учебном материале в сотрудничестве  с учителем, учиться высказывать сво</w:t>
      </w:r>
      <w:r>
        <w:rPr>
          <w:rFonts w:cs="Cambria Math" w:ascii="Cambria Math" w:hAnsi="Cambria Math"/>
          <w:sz w:val="24"/>
          <w:szCs w:val="24"/>
        </w:rPr>
        <w:t>ȅ</w:t>
      </w:r>
      <w:r>
        <w:rPr>
          <w:rFonts w:cs="Times New Roman" w:ascii="Times New Roman" w:hAnsi="Times New Roman"/>
          <w:sz w:val="24"/>
          <w:szCs w:val="24"/>
        </w:rPr>
        <w:t xml:space="preserve"> предположение; 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действия;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планировать свои действия в соответствии с поставленной задачей. Учиться высказывать сво</w:t>
      </w:r>
      <w:r>
        <w:rPr>
          <w:rFonts w:cs="Cambria Math" w:ascii="Cambria Math" w:hAnsi="Cambria Math"/>
          <w:sz w:val="24"/>
          <w:szCs w:val="24"/>
        </w:rPr>
        <w:t>ȅ</w:t>
      </w:r>
      <w:r>
        <w:rPr>
          <w:rFonts w:cs="Times New Roman" w:ascii="Times New Roman" w:hAnsi="Times New Roman"/>
          <w:sz w:val="24"/>
          <w:szCs w:val="24"/>
        </w:rPr>
        <w:t xml:space="preserve"> предположение на основе иллюстраций учебника; 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с классом;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принимать и сохранять учебную задачу;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речь для регуляции своего действия;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проявлять познавательную инициативу в учебном сотрудничестве;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адекватно воспринимать предложения и оценку учителей;</w:t>
      </w:r>
    </w:p>
    <w:p>
      <w:pPr>
        <w:pStyle w:val="ListParagraph"/>
        <w:numPr>
          <w:ilvl w:val="0"/>
          <w:numId w:val="3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ошибок; </w:t>
      </w:r>
    </w:p>
    <w:p>
      <w:pPr>
        <w:pStyle w:val="ListParagraph"/>
        <w:numPr>
          <w:ilvl w:val="0"/>
          <w:numId w:val="3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различать способ и результат действия;</w:t>
      </w:r>
    </w:p>
    <w:p>
      <w:pPr>
        <w:pStyle w:val="ListParagraph"/>
        <w:numPr>
          <w:ilvl w:val="0"/>
          <w:numId w:val="3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>
      <w:pPr>
        <w:pStyle w:val="ListParagraph"/>
        <w:numPr>
          <w:ilvl w:val="0"/>
          <w:numId w:val="3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учиться высказывать сво</w:t>
      </w:r>
      <w:r>
        <w:rPr>
          <w:rFonts w:cs="Cambria Math" w:ascii="Cambria Math" w:hAnsi="Cambria Math"/>
          <w:sz w:val="24"/>
          <w:szCs w:val="24"/>
        </w:rPr>
        <w:t>ȅ</w:t>
      </w:r>
      <w:r>
        <w:rPr>
          <w:rFonts w:cs="Times New Roman" w:ascii="Times New Roman" w:hAnsi="Times New Roman"/>
          <w:sz w:val="24"/>
          <w:szCs w:val="24"/>
        </w:rPr>
        <w:t xml:space="preserve"> предположение;</w:t>
      </w:r>
    </w:p>
    <w:p>
      <w:pPr>
        <w:pStyle w:val="ListParagraph"/>
        <w:numPr>
          <w:ilvl w:val="0"/>
          <w:numId w:val="3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</w:t>
      </w:r>
      <w:r>
        <w:rPr>
          <w:rFonts w:eastAsia="Times New Roman" w:cs="Cambria Math" w:ascii="Cambria Math" w:hAnsi="Cambria Math"/>
          <w:color w:val="000000"/>
          <w:sz w:val="24"/>
          <w:szCs w:val="24"/>
          <w:lang w:eastAsia="ru-RU"/>
        </w:rPr>
        <w:t>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 характера ошибок, использовать предложения и оценки для создания нового, совершенного результата;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Коммуникативные: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проявлять активность во взаимодействии для решения коммуникативно – познавательных задач;</w:t>
      </w:r>
    </w:p>
    <w:p>
      <w:pPr>
        <w:pStyle w:val="ListParagraph"/>
        <w:numPr>
          <w:ilvl w:val="0"/>
          <w:numId w:val="3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формулировать собственное мнение и позицию и координировать е</w:t>
      </w:r>
      <w:r>
        <w:rPr>
          <w:rFonts w:eastAsia="Times New Roman" w:cs="Cambria Math" w:ascii="Cambria Math" w:hAnsi="Cambria Math"/>
          <w:color w:val="000000"/>
          <w:sz w:val="24"/>
          <w:szCs w:val="24"/>
          <w:lang w:eastAsia="ru-RU"/>
        </w:rPr>
        <w:t>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с позициями партнёров в сотрудничестве при выработке общего решения в совместной деятельности; </w:t>
      </w:r>
    </w:p>
    <w:p>
      <w:pPr>
        <w:pStyle w:val="ListParagraph"/>
        <w:numPr>
          <w:ilvl w:val="0"/>
          <w:numId w:val="4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задавать вопросы, обращаться за помощью;</w:t>
      </w:r>
    </w:p>
    <w:p>
      <w:pPr>
        <w:pStyle w:val="ListParagraph"/>
        <w:numPr>
          <w:ilvl w:val="0"/>
          <w:numId w:val="4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формулировать свои затруднения, задавать вопросы, слушать собеседника;</w:t>
      </w:r>
    </w:p>
    <w:p>
      <w:pPr>
        <w:pStyle w:val="ListParagraph"/>
        <w:numPr>
          <w:ilvl w:val="0"/>
          <w:numId w:val="4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проявлять активность во взаимодействии для решения коммуникативно – познавательных задач;</w:t>
      </w:r>
    </w:p>
    <w:p>
      <w:pPr>
        <w:pStyle w:val="ListParagraph"/>
        <w:numPr>
          <w:ilvl w:val="0"/>
          <w:numId w:val="4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вести устный диалог, слушать и слышать собеседника;</w:t>
      </w:r>
    </w:p>
    <w:p>
      <w:pPr>
        <w:pStyle w:val="ListParagraph"/>
        <w:numPr>
          <w:ilvl w:val="0"/>
          <w:numId w:val="4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задавать вопросы, адекватно использовать речевые средства для решения различных коммуникативных задач, владеть диалогической формой речи;</w:t>
      </w:r>
    </w:p>
    <w:p>
      <w:pPr>
        <w:pStyle w:val="Normal"/>
        <w:spacing w:lineRule="auto" w:line="240" w:before="0" w:after="0"/>
        <w:ind w:hanging="0" w:star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349" w:start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изучении курса «Окружающий мир» достигаются следующие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>
      <w:pPr>
        <w:pStyle w:val="Normal"/>
        <w:numPr>
          <w:ilvl w:val="0"/>
          <w:numId w:val="45"/>
        </w:numPr>
        <w:spacing w:lineRule="atLeast" w:line="232" w:before="0" w:after="0"/>
        <w:ind w:hanging="360" w:star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усвоение первоначальных сведений о сущности и особенностях объектов, процессов, явлений, характерных для природной и социальной действительности</w:t>
      </w:r>
    </w:p>
    <w:p>
      <w:pPr>
        <w:pStyle w:val="Normal"/>
        <w:numPr>
          <w:ilvl w:val="0"/>
          <w:numId w:val="46"/>
        </w:numPr>
        <w:spacing w:lineRule="atLeast" w:line="232" w:before="0" w:after="0"/>
        <w:ind w:hanging="360" w:star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сформированность целостного, социально-ориентированного взгляда на окружающий мир в его ограниченном единстве и разнообразии природы, народов, культуры, религии</w:t>
      </w:r>
    </w:p>
    <w:p>
      <w:pPr>
        <w:pStyle w:val="Normal"/>
        <w:numPr>
          <w:ilvl w:val="0"/>
          <w:numId w:val="47"/>
        </w:numPr>
        <w:spacing w:lineRule="atLeast" w:line="232" w:before="0" w:after="0"/>
        <w:ind w:hanging="360" w:star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владение базовым понятийным аппаратом (доступным для осознания младшего школьника) необходимым для получения дальнейшего образования в области естественно-научных и социально-гуманитарных дисциплин</w:t>
      </w:r>
    </w:p>
    <w:p>
      <w:pPr>
        <w:pStyle w:val="Normal"/>
        <w:numPr>
          <w:ilvl w:val="0"/>
          <w:numId w:val="48"/>
        </w:numPr>
        <w:spacing w:lineRule="atLeast" w:line="232" w:before="0" w:after="0"/>
        <w:ind w:hanging="360" w:star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>
      <w:pPr>
        <w:pStyle w:val="Normal"/>
        <w:numPr>
          <w:ilvl w:val="0"/>
          <w:numId w:val="49"/>
        </w:numPr>
        <w:spacing w:lineRule="atLeast" w:line="232" w:before="0" w:after="0"/>
        <w:ind w:hanging="360" w:star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>
      <w:pPr>
        <w:pStyle w:val="Normal"/>
        <w:numPr>
          <w:ilvl w:val="0"/>
          <w:numId w:val="50"/>
        </w:numPr>
        <w:spacing w:lineRule="atLeast" w:line="232" w:before="0" w:after="0"/>
        <w:ind w:hanging="360" w:star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>
      <w:pPr>
        <w:pStyle w:val="Normal"/>
        <w:numPr>
          <w:ilvl w:val="0"/>
          <w:numId w:val="51"/>
        </w:numPr>
        <w:spacing w:lineRule="atLeast" w:line="232" w:before="0" w:after="0"/>
        <w:ind w:hanging="360" w:star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>
      <w:pPr>
        <w:pStyle w:val="Normal"/>
        <w:numPr>
          <w:ilvl w:val="0"/>
          <w:numId w:val="52"/>
        </w:numPr>
        <w:spacing w:lineRule="atLeast" w:line="232" w:before="0" w:after="0"/>
        <w:ind w:hanging="360" w:star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Земля и человечество – 10ч.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Мир глазами астронома. Небесные тела: звёзды, планеты. Земля-планета Солнечной системы. Движение Земли в космическом пространстве. Мир глазами географа. Изображение Земли с помощью глобуса и карты. Мир глазами историка. Исторические источники. Счёт лет в истории. Прошлое и настоящее глазами эколога. Представление о современных экологических проблемах. Всемирное наследие. Международная Красная книга.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знакомство с картой звёздного неба; работа с глобусом и географической картой; знакомство и историческими картами.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Природа России – 11ч.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Разнообразие природы России. Природные зоны нашей страны. Взаимосвязь в природе. Представление об экологическом равновесии и необходимости его учёта в процессе хозяйственной деятельности человека.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поиск и показ на физических картах России. Работа с гербарными экземплярами растений природных зон.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Родной край часть большой страны – 12ч.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Карта родного края. Формы земной поверхности. Полезные ископаемые края. Знакомства с видами почв края. Природные сообщества. Охрана почв и природных сообществ. Особенности сельского хозяйства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Экскурсии: знакомства с растениями и животными леса, луга, водоёмов; распознавание их с помощью атласа -  определителя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знакомства с картой края; рассматривание образцов полезных ископаемых края; рассматривание гербарных экземпляров растений.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Страницы Всемирной истории – 6ч.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Представление о периодизации истории. Первобытное общество. Древний мир. Новое время. Великие географические открытия. Новейшее время. Достижение науки и техники.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Страницы истории Отечества – 20ч.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Кто такие славяне. Века древней Руси. Наше отечество 13-15 вв.Наше отечество 16-17 вв. Россия в 18 в. Пётр 1. Россия в 19 – в начале 20 в. Россия в 20 в. Наша страна в 1945 – 1991гг. Полёт в космос Ю.А. Гагарина. Преобразование в России в 90г. 20 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Работа с исторической картой.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Современная Россия – 9 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Мы – граждане России. Конституция России. Права человека. Права ребёнка. Государственное устройство. Государственная символика нашей страны. Многонациональный состав 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уровню умений и навыков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способы изображения Земли, её поверхности (глобус, карта, план местности);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названия океанов и материков;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положение России, своего края на карте;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природные зоны России, особенности природы и хозяйства, экологические проблемы в этих зонах;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особенности природы края: поверхность, важнейшие полезные ископаемые, водоёмы, природные сообщества; использование и охрана природы края;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правила поведения в природе;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-исторические периоды: первобытное общество, Древний мир, Средние века, Новое время, Новейшее время;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-важнейшие события и великих людей отечественной истории;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-государственную символику и государственные праздники современной России ; что такое Конституция; основные права ребёнка.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определять на глобусе и географических картах стороны горизонта, находить и показывать изученные географические объекты;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различать важнейшие полезные ископаемые родного края; растения и животные, которые наиболее характерны для луга, леса, водоёма своего края; основные сельскохозяйственные растения, а также сельскохозяйственных животных края;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объяснять в пределах требований программы взаимосвязи в природе и между природой и человеком;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 самостоятельно находить в учебнике и дополнительных источниках сведения по определённой теме, излагать их на уроке в виде сообщения, рассказа;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проводить самостоятельные наблюдения в природе;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формулировать и практически выполнять правила поведения в природе;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 в доступной форме пропагандировать знания о природе, об отношении к ней; лично участвовать в практической работе по охране природы;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-приводить примеры патриотизма, доблести, благородства на материале отечественной истории;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-приводить примеры народов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-владеть элементарными приёмами чтения географической и исторической карты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Распределение учебных часов по разделам программы</w:t>
      </w:r>
    </w:p>
    <w:tbl>
      <w:tblPr>
        <w:tblStyle w:val="a4"/>
        <w:tblW w:w="1062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4218"/>
        <w:gridCol w:w="993"/>
        <w:gridCol w:w="2836"/>
        <w:gridCol w:w="2581"/>
      </w:tblGrid>
      <w:tr>
        <w:trPr>
          <w:trHeight w:val="541" w:hRule="atLeast"/>
        </w:trPr>
        <w:tc>
          <w:tcPr>
            <w:tcW w:w="42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Кол-во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часов</w:t>
            </w:r>
          </w:p>
        </w:tc>
        <w:tc>
          <w:tcPr>
            <w:tcW w:w="541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Практическая часть</w:t>
            </w:r>
          </w:p>
        </w:tc>
      </w:tr>
      <w:tr>
        <w:trPr>
          <w:trHeight w:val="77" w:hRule="atLeast"/>
        </w:trPr>
        <w:tc>
          <w:tcPr>
            <w:tcW w:w="4218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Практическая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работа</w:t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Проверочная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работа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Земля и человечество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10ч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Природа России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11ч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Родной край часть большой страны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11ч.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Страницы Всемирной истории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6ч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Страницы истории Отечества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20ч.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Современная Россия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9 ч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Итоговая проверочная работа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1ч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end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5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1.Плешаков А.А. Окружающий мир. 4 класс. Учебник для общеобразовательных учреждений с приложением на электронном носителе. В 2 ч.. М.: «Просвещение», 2018г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2. Плешаков А.А., Крючкова Е.А. Окружающий мир. Рабочая тетрадь. 4 класс. В 2 частях. М: «Просвещение», 2018г.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3. Максимова Т.Н. Поурочные разработки по курсу «Окружающий мир. 4 класс». М: «ВАКО», 2015г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Плешаков А.А. От земли до неба: Атлас-определитель. Пособие для учащихся -общеобразовательных учреждений. М.: Просвещение, 2017.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5. «Элита – столица Калмкии. Историко-культурный путеводитель. \ сост. Дориева Н.А. Элиста: «НПП «Джангар», 2009.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23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232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32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ind w:start="360"/>
        <w:rPr>
          <w:b/>
        </w:rPr>
      </w:pPr>
      <w:r>
        <w:rPr>
          <w:b/>
        </w:rPr>
        <w:t xml:space="preserve">                           </w:t>
      </w:r>
      <w:r>
        <w:rPr>
          <w:b/>
        </w:rPr>
        <w:t>Тематическое планирование</w:t>
      </w:r>
    </w:p>
    <w:p>
      <w:pPr>
        <w:pStyle w:val="Normal"/>
        <w:ind w:firstLine="348" w:start="2484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firstLine="348" w:start="2484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tbl>
      <w:tblPr>
        <w:tblW w:w="9352" w:type="dxa"/>
        <w:jc w:val="start"/>
        <w:tblInd w:w="22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993"/>
        <w:gridCol w:w="6375"/>
        <w:gridCol w:w="1984"/>
      </w:tblGrid>
      <w:tr>
        <w:trPr>
          <w:trHeight w:val="513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Тема</w:t>
            </w:r>
          </w:p>
          <w:p>
            <w:pPr>
              <w:pStyle w:val="Normal"/>
              <w:spacing w:before="0" w:after="20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color w:val="333333"/>
                <w:spacing w:val="-1"/>
              </w:rPr>
            </w:pPr>
            <w:r>
              <w:rPr>
                <w:b/>
                <w:color w:val="333333"/>
                <w:spacing w:val="-1"/>
                <w:sz w:val="22"/>
                <w:szCs w:val="22"/>
              </w:rPr>
              <w:t>Количество</w:t>
            </w:r>
          </w:p>
          <w:p>
            <w:pPr>
              <w:pStyle w:val="Normal"/>
              <w:spacing w:before="0" w:after="200"/>
              <w:rPr>
                <w:b/>
                <w:color w:val="333333"/>
              </w:rPr>
            </w:pPr>
            <w:r>
              <w:rPr>
                <w:b/>
                <w:color w:val="333333"/>
                <w:sz w:val="22"/>
                <w:szCs w:val="22"/>
              </w:rPr>
              <w:t>часов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i/>
                <w:i/>
                <w:color w:val="333333"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ч – 18ч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b/>
              </w:rPr>
              <w:t>Земля и человечество -10ч</w:t>
            </w:r>
          </w:p>
          <w:p>
            <w:pPr>
              <w:pStyle w:val="Normal"/>
              <w:rPr/>
            </w:pPr>
            <w:r>
              <w:rPr/>
              <w:t>Мир глазами астронома. Выбор темы проекта (учебник с 204-205).</w:t>
            </w:r>
          </w:p>
          <w:p>
            <w:pPr>
              <w:pStyle w:val="Normal"/>
              <w:shd w:val="clear" w:color="auto" w:fill="FFFFFF"/>
              <w:spacing w:before="0" w:after="20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color w:val="333333"/>
              </w:rPr>
            </w:pPr>
            <w:r>
              <w:rPr>
                <w:i/>
                <w:color w:val="333333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200"/>
              <w:rPr>
                <w:i/>
                <w:i/>
                <w:color w:val="333333"/>
              </w:rPr>
            </w:pPr>
            <w:r>
              <w:rPr/>
              <w:t>Планеты солнечной системы. Учебник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  <w:color w:val="333333"/>
                <w:spacing w:val="-1"/>
              </w:rPr>
            </w:pPr>
            <w:r>
              <w:rPr>
                <w:i/>
                <w:color w:val="333333"/>
                <w:spacing w:val="-1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/>
              <w:t xml:space="preserve">Звёздное небо – Великая книга </w:t>
            </w:r>
            <w:r>
              <w:rPr>
                <w:i/>
              </w:rPr>
              <w:t>Природы.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Практическая работа: знакомство с картой звёздного неба.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Мир глазами географа.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Практическая работа: показ изучаемых объектов на глобусе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 xml:space="preserve">Мир глазами историка. </w:t>
            </w:r>
            <w:r>
              <w:rPr>
                <w:b/>
                <w:i/>
                <w:color w:val="333333"/>
                <w:shd w:fill="FFFFFF" w:val="clear"/>
              </w:rPr>
              <w:t>Образование Калмыцкого ханства</w:t>
            </w:r>
            <w:r>
              <w:rPr>
                <w:rStyle w:val="Apple-converted-space"/>
                <w:b/>
                <w:i/>
                <w:color w:val="333333"/>
                <w:shd w:fill="FFFFFF" w:val="clear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Когда и где?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Мир глазами эколога.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Сокровища Земли под охраной человечества.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 по разделу «Земля и человечество»</w:t>
            </w:r>
            <w:r>
              <w:rPr>
                <w:rFonts w:ascii="Times New Roman" w:hAnsi="Times New Roman"/>
                <w:color w:val="2222F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943634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Тест «Проверим себя и оценим свои достижения»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/>
              <w:t>Защита проектов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  <w:i/>
              </w:rPr>
              <w:t>Природа России -11ч</w:t>
            </w:r>
            <w:r>
              <w:rPr/>
              <w:t xml:space="preserve"> Равнины и горы России.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Пр работа: поиск и показ на физической карте изучаемых объектов.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/>
              <w:t>Выбор тем мини-проектов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Моря,  оз</w:t>
            </w:r>
            <w:r>
              <w:rPr>
                <w:rFonts w:cs="Cambria Math" w:ascii="Cambria Math" w:hAnsi="Cambria Math"/>
              </w:rPr>
              <w:t>ȅ</w:t>
            </w:r>
            <w:r>
              <w:rPr/>
              <w:t>ра и реки России.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/>
              <w:t xml:space="preserve">Практическая </w:t>
            </w:r>
            <w:r>
              <w:rPr>
                <w:i/>
              </w:rPr>
              <w:t>работа: поиск и показ на физической карте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  </w:t>
            </w:r>
            <w:r>
              <w:rPr/>
              <w:t>Природные зоны России.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  <w:i/>
              </w:rPr>
              <w:t>Природные зоны Калмыкии.</w:t>
            </w:r>
            <w:r>
              <w:rPr/>
              <w:t xml:space="preserve">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Зона арктических пустынь.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Пр работа: поиск и показ арктических пустынь на физической карте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 </w:t>
            </w:r>
            <w:r>
              <w:rPr/>
              <w:t>Тундра.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Практическая работа: поиск и показ тундры  на физической карте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 xml:space="preserve">Леса России                     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Практическая работа: поиск и показ  зоны лесов  на физической карте и карте природных зон.</w:t>
            </w:r>
            <w:r>
              <w:rPr/>
              <w:t xml:space="preserve">    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 xml:space="preserve"> </w:t>
            </w:r>
            <w:r>
              <w:rPr/>
              <w:t>Лес и человек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Зона степей.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Практическая работа: поиск и показ  зоны степей  на физической14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  <w:i/>
              </w:rPr>
              <w:t xml:space="preserve">                                          </w:t>
            </w: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ч – 14ч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Пустыни.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Практическая работа: поиск и показ  зон полупустынь и пустыни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У Ч</w:t>
            </w:r>
            <w:r>
              <w:rPr>
                <w:rFonts w:cs="Cambria Math" w:ascii="Cambria Math" w:hAnsi="Cambria Math"/>
              </w:rPr>
              <w:t>ȅ</w:t>
            </w:r>
            <w:r>
              <w:rPr/>
              <w:t>рного моря.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Практическая работа: поиск и показ  зоны субтропиков  на физической карте и карте природных зон.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разделу «По природным зонам России»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Тест «Проверим себя и оценим свои достижения»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/>
              <w:t>Защита проектов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>
                <w:b/>
                <w:i/>
              </w:rPr>
              <w:t>Родной край часть большой страны</w:t>
            </w:r>
            <w:r>
              <w:rPr/>
              <w:t xml:space="preserve"> – </w:t>
            </w:r>
            <w:r>
              <w:rPr>
                <w:b/>
                <w:i/>
              </w:rPr>
              <w:t xml:space="preserve">11ч 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Наш край. Поверхность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Водные богатства нашего края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Наши подземные богатства.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Практическая работа: свойства полезных ископаемых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Земля – кормилица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Жизнь леса.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 xml:space="preserve"> </w:t>
            </w:r>
            <w:r>
              <w:rPr/>
              <w:t>Жизнь луга.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Жизнь в пресных  водах.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Растениеводство в нашем крае.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/>
              <w:t xml:space="preserve">Животноводство в нашем крае. </w:t>
            </w:r>
            <w:r>
              <w:rPr>
                <w:b/>
              </w:rPr>
              <w:t>Животноводство в Калмыкии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Проверим себя и оценим свои достижения за первое полугодие.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Тест «Проверим себя и оценим свои достижения»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Защита проектов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ч – 20ч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  <w:i/>
              </w:rPr>
              <w:t>Страницы Всемирной истории</w:t>
            </w:r>
            <w:r>
              <w:rPr/>
              <w:t xml:space="preserve"> </w:t>
            </w:r>
            <w:r>
              <w:rPr>
                <w:b/>
                <w:i/>
              </w:rPr>
              <w:t>-6ч</w:t>
            </w:r>
            <w:r>
              <w:rPr/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  <w:t>Начало истории человечества.</w:t>
            </w:r>
          </w:p>
          <w:p>
            <w:pPr>
              <w:pStyle w:val="Normal"/>
              <w:jc w:val="both"/>
              <w:rPr/>
            </w:pPr>
            <w:r>
              <w:rPr/>
              <w:t>Выбор темы проекта с 204-205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Мир древности далекий и близкий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Средние века: время рыцарей и замков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b/>
                <w:color w:val="00B050"/>
              </w:rPr>
              <w:t>Новое время: встреча Европы и Америки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b/>
                <w:color w:val="00B050"/>
              </w:rPr>
              <w:t>Новейшее время: история продолжается сегодня.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 по разделу «Страницы всемирной истории»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Тест «Проверим себя и оценим свои достижения».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Защита проектов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color w:val="00B050"/>
              </w:rPr>
            </w:pPr>
            <w:r>
              <w:rPr>
                <w:b/>
                <w:i/>
                <w:color w:val="00B050"/>
              </w:rPr>
              <w:t xml:space="preserve">Страницы истории Отечества – 20ч </w:t>
            </w:r>
            <w:r>
              <w:rPr>
                <w:b/>
                <w:color w:val="00B050"/>
              </w:rPr>
              <w:t>Жизнь древних славян.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color w:val="00B050"/>
              </w:rPr>
              <w:t>Работа с картой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color w:val="00B050"/>
              </w:rPr>
            </w:pPr>
            <w:r>
              <w:rPr>
                <w:color w:val="00B050"/>
              </w:rPr>
              <w:t>Во времена Древней Руси. (столица Древний Киев)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Страна городов.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 и со схемами.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Из книжной сокровищницы Древней Руси.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Трудные времена на Русской земле.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Русь расправляет крылья.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Куликовская битва.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Иван  Третий.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Мастера печатных дел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Патриоты России.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 xml:space="preserve">  </w:t>
            </w:r>
            <w:r>
              <w:rPr/>
              <w:t>П</w:t>
            </w:r>
            <w:r>
              <w:rPr>
                <w:rFonts w:cs="Cambria Math" w:ascii="Cambria Math" w:hAnsi="Cambria Math"/>
              </w:rPr>
              <w:t>ȅ</w:t>
            </w:r>
            <w:r>
              <w:rPr/>
              <w:t>тр Великий. Работа с картой.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Михаил Васильевич Ломоносов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Екатерина Великая.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Отечественная война 1812 года.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ч – 16ч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Страницы истории XIX века.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Россия вступает в XX век.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Страницы истории 1920 – 1930 – х годов.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Великая война и Великая победа.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Страна, открывшая путь в космос.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 по разделу «Страницы истории России»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Тест «Проверим себя и оценим свои достижения»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Защита проектов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Современная Россия –9 ч</w:t>
            </w:r>
          </w:p>
          <w:p>
            <w:pPr>
              <w:pStyle w:val="Normal"/>
              <w:jc w:val="both"/>
              <w:rPr/>
            </w:pPr>
            <w:r>
              <w:rPr/>
              <w:t>Основной закон России и права человека.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Работа с картой современной России.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/>
              <w:t>Мы  - граждане России.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/>
              <w:t>Славные символы России.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 xml:space="preserve">Такие разные праздники. </w:t>
            </w:r>
            <w:r>
              <w:rPr>
                <w:i/>
              </w:rPr>
              <w:t>День Степного Уложения. Народные праздники калмыков.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11-13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/>
              <w:t>Путешествие по России.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Итоговая проверочная работа</w:t>
            </w:r>
          </w:p>
          <w:p>
            <w:pPr>
              <w:pStyle w:val="Normal"/>
              <w:spacing w:before="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>
        <w:trPr>
          <w:trHeight w:val="408" w:hRule="atLeast"/>
          <w:cantSplit w:val="true"/>
        </w:trPr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6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 по разделу «Современная  Россия»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 xml:space="preserve">Тест «Проверим себя и оценим свои достижения». </w:t>
            </w:r>
            <w:r>
              <w:rPr/>
              <w:t>Защита проектов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mbria Math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644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1069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644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1069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6"/>
    <w:lvlOverride w:ilvl="0">
      <w:startOverride w:val="1"/>
    </w:lvlOverride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7"/>
    <w:lvlOverride w:ilvl="0">
      <w:startOverride w:val="1"/>
    </w:lvlOverride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8"/>
    <w:lvlOverride w:ilvl="0">
      <w:startOverride w:val="1"/>
    </w:lvlOverride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  <w:num w:numId="51">
    <w:abstractNumId w:val="8"/>
  </w:num>
  <w:num w:numId="52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180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>
    <w:name w:val="apple-converted-space"/>
    <w:basedOn w:val="DefaultParagraph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76037"/>
    <w:pPr>
      <w:spacing w:before="0" w:after="200"/>
      <w:ind w:hanging="0" w:start="72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12946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LibreOffice/7.6.0.3$Windows_X86_64 LibreOffice_project/69edd8b8ebc41d00b4de3915dc82f8f0fc3b6265</Application>
  <AppVersion>15.0000</AppVersion>
  <Pages>11</Pages>
  <Words>3050</Words>
  <Characters>20050</Characters>
  <CharactersWithSpaces>23045</CharactersWithSpaces>
  <Paragraphs>423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2017-08-13T16:25:00Z</dcterms:created>
  <dc:creator>WORK</dc:creator>
  <dc:description/>
  <dc:language>ru-RU</dc:language>
  <cp:lastModifiedBy/>
  <dcterms:modified xsi:type="dcterms:W3CDTF">2023-09-20T23:04:05Z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