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Тематическое планирование курса «Экономика»</w:t>
      </w:r>
    </w:p>
    <w:p>
      <w:pPr>
        <w:pStyle w:val="Normal"/>
        <w:bidi w:val="0"/>
        <w:jc w:val="center"/>
        <w:rPr/>
      </w:pPr>
      <w:r>
        <w:rPr/>
        <w:t>11 класс (34 часа)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11145" w:type="dxa"/>
        <w:jc w:val="left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5"/>
        <w:gridCol w:w="8445"/>
        <w:gridCol w:w="1320"/>
      </w:tblGrid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Кол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часов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Тема 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Домашнее задание</w:t>
            </w:r>
          </w:p>
        </w:tc>
      </w:tr>
      <w:tr>
        <w:trPr>
          <w:trHeight w:val="866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Менеджмент и маркетинг. Банкротство фирмы. (5 ч.)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Общее понятие о менеджменте. Исторические этапы становления менеджмента.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Современные тенденции менеджмента. Менеджмент в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§2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Маркетинг.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§3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Банкротство фирмы.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§4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Повторительно - обобщающий урок по теме:«</w:t>
            </w:r>
            <w:r>
              <w:rPr>
                <w:b w:val="false"/>
                <w:bCs w:val="false"/>
              </w:rPr>
              <w:t>Менеджмент и маркетинг. Банкротство фирмы.</w:t>
            </w:r>
            <w:r>
              <w:rPr/>
              <w:t>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§1-§4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Государственные финансы (4 ч.)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Государственные финансы. Министерство финансов. Государственный бюджет.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§5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Налоги-главный источник государственного бюджета. Историческая эволюция налогообложения.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§6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Виды налогов. Механизм налогообложения.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§7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Контрольная работа по теме: «</w:t>
            </w:r>
            <w:r>
              <w:rPr>
                <w:b w:val="false"/>
                <w:bCs w:val="false"/>
              </w:rPr>
              <w:t>Менеджмент и маркетинг. Банкротство фирмы. Государственные финансы</w:t>
            </w:r>
            <w:r>
              <w:rPr/>
              <w:t xml:space="preserve"> </w:t>
            </w:r>
            <w:r>
              <w:rPr>
                <w:b w:val="false"/>
                <w:bCs w:val="false"/>
              </w:rPr>
              <w:t>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§1-§7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Государство и экономика (3 ч.)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Причины государственной экспансии в экономику. Экономические функции государства.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§8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Виды национализации. Формы участия государства в экономике в современных условиях.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§9</w:t>
            </w:r>
          </w:p>
        </w:tc>
      </w:tr>
      <w:tr>
        <w:trPr>
          <w:trHeight w:val="316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Повторительно - обобщающий урок по теме:«Государство и экономика»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§8-§9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Основные макроэкономические показатели (3 ч.)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</w:rPr>
              <w:t>Основные макроэкономические показатели.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ВВП и ВНП  на душу населения. Национальный доход (НД)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§11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Контрольная работа по теме: «</w:t>
            </w:r>
            <w:r>
              <w:rPr>
                <w:b w:val="false"/>
                <w:bCs w:val="false"/>
              </w:rPr>
              <w:t>Государство и экономика. Основные макроэкономические показатели»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§8- §11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 xml:space="preserve">V. </w:t>
            </w:r>
            <w:r>
              <w:rPr>
                <w:b/>
                <w:lang w:val="ru-RU"/>
              </w:rPr>
              <w:t>Экономический рост (2ч.)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ru-RU"/>
              </w:rPr>
              <w:t>Экономический рост. Факторы экономического роста.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§12</w:t>
            </w:r>
          </w:p>
        </w:tc>
      </w:tr>
      <w:tr>
        <w:trPr>
          <w:trHeight w:val="129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Современная трактовка экономического роста. Мультипликатор  акселератор.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§13</w:t>
            </w:r>
          </w:p>
        </w:tc>
      </w:tr>
      <w:tr>
        <w:trPr>
          <w:trHeight w:val="129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Повторительно-обобщающий урок по теме: «</w:t>
            </w:r>
            <w:r>
              <w:rPr>
                <w:b w:val="false"/>
                <w:bCs w:val="false"/>
                <w:lang w:val="ru-RU"/>
              </w:rPr>
              <w:t>Экономический рост. Цикличность развития экономики»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§12-§1</w:t>
            </w:r>
            <w:r>
              <w:rPr/>
              <w:t>3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 xml:space="preserve">VI. </w:t>
            </w:r>
            <w:r>
              <w:rPr>
                <w:b/>
                <w:lang w:val="ru-RU"/>
              </w:rPr>
              <w:t>Цикличность развития экономики (4 ч.)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ru-RU"/>
              </w:rPr>
              <w:t>Циклическое развитие — свойство капиталистической экономической системы.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§14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Фазы экономического цикла. Кризисы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§15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Мировой финансово-экономический кризис 2008-2010 г.г.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§16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Контрольная работа</w:t>
            </w:r>
            <w:r>
              <w:rPr/>
              <w:t xml:space="preserve"> по теме: «</w:t>
            </w:r>
            <w:r>
              <w:rPr>
                <w:b w:val="false"/>
                <w:bCs w:val="false"/>
                <w:lang w:val="ru-RU"/>
              </w:rPr>
              <w:t>Экономический рост. Цикличность развития экономики»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§12-§16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 xml:space="preserve">VII. </w:t>
            </w:r>
            <w:r>
              <w:rPr>
                <w:b/>
                <w:lang w:val="ru-RU"/>
              </w:rPr>
              <w:t>Международная торговля. Валютные курс (4 ч.)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ru-RU"/>
              </w:rPr>
              <w:t>Международная торговля.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§17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Валютные курсы.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§18</w:t>
            </w:r>
          </w:p>
        </w:tc>
      </w:tr>
      <w:tr>
        <w:trPr>
          <w:trHeight w:val="641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Свободная торговля и протекционизм. Всемирная торговая организация (ВТО).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§19</w:t>
            </w:r>
          </w:p>
        </w:tc>
      </w:tr>
      <w:tr>
        <w:trPr>
          <w:trHeight w:val="641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Повторительно-обобщающий урок по теме:«</w:t>
            </w:r>
            <w:r>
              <w:rPr>
                <w:b w:val="false"/>
                <w:bCs w:val="false"/>
                <w:lang w:val="ru-RU"/>
              </w:rPr>
              <w:t>Международная торговля. Валютные курс»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§17-§19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lang w:val="en-US"/>
              </w:rPr>
              <w:t xml:space="preserve">VIII. </w:t>
            </w:r>
            <w:r>
              <w:rPr>
                <w:b/>
                <w:lang w:val="ru-RU"/>
              </w:rPr>
              <w:t>Альтернативные системы и модели современной экономики (4</w:t>
            </w:r>
            <w:r>
              <w:rPr>
                <w:b/>
                <w:lang w:val="ru-RU"/>
              </w:rPr>
              <w:t>ч.</w:t>
            </w:r>
            <w:r>
              <w:rPr>
                <w:b/>
                <w:lang w:val="ru-RU"/>
              </w:rPr>
              <w:t>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ru-RU"/>
              </w:rPr>
              <w:t>Альтернативные экономические системы.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§20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Национальные модели современной экономики.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§21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2</w:t>
            </w:r>
            <w:r>
              <w:rPr/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Японская, китайская и российская модели смешанной экономики.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§22</w:t>
            </w:r>
          </w:p>
        </w:tc>
      </w:tr>
      <w:tr>
        <w:trPr>
          <w:trHeight w:val="673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Контрольная работа по теме:«Международная торговля. Валютный курс. Альтернативные системы и модели современной экономики</w:t>
            </w:r>
            <w:r>
              <w:rPr>
                <w:b w:val="false"/>
                <w:bCs w:val="false"/>
                <w:lang w:val="ru-RU"/>
              </w:rPr>
              <w:t>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§17-§22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ru-RU"/>
              </w:rPr>
              <w:t>Х.Российская Федерация в системе мирового хозяйства</w:t>
            </w:r>
            <w:r>
              <w:rPr>
                <w:b/>
                <w:bCs/>
                <w:lang w:val="ru-RU"/>
              </w:rPr>
              <w:t>(1ч.)</w:t>
            </w:r>
            <w:r>
              <w:rPr>
                <w:b/>
                <w:bCs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Место Российской Федерации в системе мирового хозяйства.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§23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Х. Глобальные экономические проблемы и индекс развития человеческого потенциала (3 ч.)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Глобальные экономические проблемы современности.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§24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Индекс развития человеческого потенциала (ИРЧП).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§25</w:t>
            </w:r>
          </w:p>
        </w:tc>
      </w:tr>
      <w:tr>
        <w:trPr/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8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Повторительно-обобщающий урок по теме: «</w:t>
            </w:r>
            <w:r>
              <w:rPr>
                <w:b w:val="false"/>
                <w:bCs w:val="false"/>
                <w:lang w:val="ru-RU"/>
              </w:rPr>
              <w:t xml:space="preserve">Российская Федерация в системе мирового хозяйства. Глобальные экономические проблемы и индекс развития человеческого потенциала»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§23-§25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LibreOffice/7.0.1.2$Windows_x86 LibreOffice_project/7cbcfc562f6eb6708b5ff7d7397325de9e764452</Application>
  <Pages>2</Pages>
  <Words>415</Words>
  <Characters>2720</Characters>
  <CharactersWithSpaces>2987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2021-01-30T19:45:01Z</dcterms:created>
  <dc:creator/>
  <dc:description/>
  <dc:language>ru-RU</dc:language>
  <cp:lastModifiedBy/>
  <dcterms:modified xsi:type="dcterms:W3CDTF">2021-09-05T10:46:00Z</dcterms:modified>
  <cp:revision>14</cp:revision>
  <dc:subject/>
  <dc:title/>
</cp:coreProperties>
</file>