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279" w:leader="none"/>
          <w:tab w:val="left" w:pos="6384" w:leader="none"/>
          <w:tab w:val="left" w:pos="6555" w:leader="none"/>
          <w:tab w:val="right" w:pos="10772" w:leader="none"/>
        </w:tabs>
        <w:ind w:left="0" w:right="-113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ояснительная записка</w:t>
      </w:r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Изменения роли общественных объединений, существенный вклад, который они вносят в социально-экономические условия региона, района,  диктуют новые требования к самоорганизации жизни юных граждан.</w:t>
      </w:r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В период стремительной глобализации и информатизации жизненного пространства, подросток каждый день должен делать выбор, противостоять трудностям, сохранять здоровье и отстаивать свою жизненную позицию, основанную на ценностях и собственном приобретенном опыте.</w:t>
      </w:r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Появление воспитательных возможностей вовлечения подростков в социальную активность, призвано способствовать формированию и совершенствованию социальной компетентности подрастающего поколения.</w:t>
      </w:r>
      <w:bookmarkStart w:id="1" w:name="bookmark3"/>
      <w:bookmarkEnd w:id="1"/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Становление общероссийской общественно-государственной детско</w:t>
        <w:softHyphen/>
        <w:t>юношеской организации РДШ предполагает гибкую, постоянно обновляющуюся и развивающуюся структуру поддержки инициатив обучающихся, с учетом сложившегося опыта и традиций воспитательной деятельности.</w:t>
      </w:r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Современные дети и подростки активно включаются в общественные отношения, участвуют в общественной деятельности наравне с взрослыми.</w:t>
      </w:r>
    </w:p>
    <w:p>
      <w:pPr>
        <w:pStyle w:val="22"/>
        <w:spacing w:lineRule="auto" w:line="276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Естественной потребностью детского возраста является стремление к объединению. Дети, развивая в коллективных отношениях индивидуальные знания, опыт, силы и возможности, объединяются в разновозрастные сообщества с целью достижения общественно-значимой цели в различных видах деятельности.</w:t>
      </w:r>
    </w:p>
    <w:p>
      <w:pPr>
        <w:pStyle w:val="22"/>
        <w:spacing w:lineRule="auto" w:line="240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bookmarkStart w:id="2" w:name="bookmark7"/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Российское движение школьников позиционируется как объединяющий формат, в который включены все существующие и создаваемые объединения обучающихся (детские общественные объединения, клубы, волонтерские центры, советы ученического самоуправления и пр.), с целью расширения их права на участие в принятии решений, затрагивающих их интересы.</w:t>
      </w:r>
      <w:bookmarkEnd w:id="2"/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Программа «РДШ – Точка Роста» составлена на основе нормативно-правовой базы: </w:t>
      </w:r>
    </w:p>
    <w:p>
      <w:pPr>
        <w:pStyle w:val="22"/>
        <w:shd w:fill="FFFFFF" w:val="clear"/>
        <w:spacing w:lineRule="auto" w:line="240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ab/>
        <w:t xml:space="preserve">Закон Российской Федерации от 29 декабря 2012 г. № 273-ФЗ (ред. 13 июля 2015 г. №238-ФЗ)  «Об образовании в Российской Федерации»; </w:t>
      </w:r>
    </w:p>
    <w:p>
      <w:pPr>
        <w:pStyle w:val="22"/>
        <w:shd w:fill="FFFFFF" w:val="clear"/>
        <w:spacing w:lineRule="auto" w:line="240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ab/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</w:r>
    </w:p>
    <w:p>
      <w:pPr>
        <w:pStyle w:val="22"/>
        <w:shd w:fill="FFFFFF" w:val="clear"/>
        <w:spacing w:lineRule="auto" w:line="240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•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ab/>
        <w:t>Устав общероссийской общественно-государственной детско-юношеской организации «Российское движение школьников»</w:t>
      </w:r>
    </w:p>
    <w:p>
      <w:pPr>
        <w:pStyle w:val="22"/>
        <w:spacing w:lineRule="auto" w:line="240"/>
        <w:ind w:left="0" w:right="0" w:firstLine="74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Направленность программы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ополнительная   общеобразовательная общеразвивающая программа «РДШ – Точка Роста» имеет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</w:rPr>
        <w:t xml:space="preserve">социально – педагогическую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направленность</w:t>
      </w:r>
    </w:p>
    <w:p>
      <w:pPr>
        <w:pStyle w:val="Normal"/>
        <w:shd w:fill="FFFFFF" w:val="clear"/>
        <w:spacing w:lineRule="atLeast" w:line="35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>Актуальность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Cs/>
          <w:sz w:val="28"/>
          <w:szCs w:val="28"/>
        </w:rPr>
        <w:t>программы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обусловлена потребностью современного общества в развитии гражданской активности и волонтерской деятельности обучающихся, реализации потребностей в самовыражении через участие в молодежных общественных движениях, необходимостью воспитывать патриотические чувства и любовь к родному краю. Именно через вовлечение к участию в общественных делах Российского движения школьников (РДШ)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  Тематика занятий подбирается с учетом интересов и возможностей обучающихся. Педагог оставляет за собой право изменения тематики занятия в рамках данного направления работы в связи с желанием детей и/или  изменившимися условиями, дополнять практические занятия новыми приемами.</w:t>
      </w:r>
    </w:p>
    <w:p>
      <w:pPr>
        <w:pStyle w:val="Normal"/>
        <w:shd w:fill="FFFFFF" w:val="clear"/>
        <w:spacing w:lineRule="atLeast" w:line="35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>Отличительные особенности  программы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заключается в практическом решении задачи воспитания патриота и гражданина своего Отечества, а именно – включения подрастающего поколения в общественно-полезную, социально-значимую деятельность.</w:t>
      </w:r>
    </w:p>
    <w:p>
      <w:pPr>
        <w:pStyle w:val="ListParagraph"/>
        <w:spacing w:lineRule="auto" w:line="240" w:before="0" w:after="0"/>
        <w:ind w:left="0" w:right="0" w:firstLine="708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Адресат программы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Программа рассчитана для активистов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МКОУ «Приютненский лицей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м.И.Г.Карпенко»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возрасте 13-17 лет, почему выбран именно этот возраст, так как  именно в этом возрасте дети начинают приобретать  ценностно-ориентированн</w:t>
      </w:r>
      <w:r>
        <w:rPr>
          <w:rFonts w:eastAsia="Times New Roman" w:cs="Times New Roman" w:ascii="Times New Roman" w:hAnsi="Times New Roman"/>
          <w:sz w:val="28"/>
          <w:szCs w:val="28"/>
        </w:rPr>
        <w:t>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активность, формируется своя система нравственных отношений, старший подросток уже способен управлять собственным поведением, могут дать достаточно аргументированную оценку поведения других, у них углубляется интерес к окружающему, дифференцируются интересы, появляется потребность определиться в выборе профессии, они начинают задумываться о смысле жизни. Они стремятся иметь собственное представление о природе и обществе, взаимоотношениях людей, о товарищах, свою точку зрения они способны упорно отстаивать.</w:t>
      </w:r>
    </w:p>
    <w:p>
      <w:pPr>
        <w:pStyle w:val="C2"/>
        <w:shd w:fill="FFFFFF" w:val="clear"/>
        <w:spacing w:before="280" w:after="0"/>
        <w:ind w:left="0" w:righ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Набор в группу производится исходя из возраста детей, уровня способностей, интересов и мотивации к данному виду деятельности обучающихся. </w:t>
      </w:r>
    </w:p>
    <w:p>
      <w:pPr>
        <w:pStyle w:val="C2"/>
        <w:shd w:fill="FFFFFF" w:val="clear"/>
        <w:spacing w:before="280" w:after="0"/>
        <w:ind w:left="0" w:righ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не дифференцируется по половому признаку и социальным особенностям обучающихся.</w:t>
      </w:r>
    </w:p>
    <w:p>
      <w:pPr>
        <w:pStyle w:val="C2"/>
        <w:shd w:fill="FFFFFF" w:val="clear"/>
        <w:spacing w:before="280" w:after="0"/>
        <w:ind w:left="0" w:righ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не предназначена для детей с ОВЗ.</w:t>
      </w:r>
    </w:p>
    <w:p>
      <w:pPr>
        <w:pStyle w:val="C2"/>
        <w:shd w:fill="FFFFFF" w:val="clear"/>
        <w:spacing w:before="280" w:after="0"/>
        <w:ind w:left="0" w:righ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Объем программы:</w:t>
      </w:r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Программа «РДШ – Точка Роста» рассчитана на 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часов</w:t>
      </w:r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Срок освоения  программы: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 год</w:t>
      </w:r>
    </w:p>
    <w:p>
      <w:pPr>
        <w:pStyle w:val="Normal"/>
        <w:shd w:fill="FFFFFF" w:val="clear"/>
        <w:ind w:left="0" w:right="0"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обучения: </w:t>
      </w:r>
      <w:r>
        <w:rPr>
          <w:rFonts w:cs="Times New Roman" w:ascii="Times New Roman" w:hAnsi="Times New Roman"/>
          <w:sz w:val="28"/>
          <w:szCs w:val="28"/>
        </w:rPr>
        <w:t xml:space="preserve">очная. </w:t>
      </w:r>
    </w:p>
    <w:p>
      <w:pPr>
        <w:pStyle w:val="Normal"/>
        <w:shd w:fill="FFFFFF" w:val="clea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Допускается совмещение дистанционного и  очного обучения.</w:t>
      </w:r>
    </w:p>
    <w:p>
      <w:pPr>
        <w:pStyle w:val="ListParagraph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Режим занятий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Проводятся занятия групповые, индивидуальные или общим составом объединения (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заняти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в неделю: 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часа).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занятий продолжительностью более 1 академического часа в день через каждые 4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минут занятий организуются 10 минутные перерывы для отдыха детей и проветривания помещений. Комфортность режима работы достигается ориентацией на психофизические возможности конкретной возрастной группы. 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Группа -  1</w:t>
      </w:r>
      <w:r>
        <w:rPr>
          <w:rFonts w:eastAsia="Times New Roman" w:cs="Times New Roman" w:ascii="Times New Roman" w:hAnsi="Times New Roman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человек.</w:t>
      </w:r>
    </w:p>
    <w:p>
      <w:pPr>
        <w:pStyle w:val="ListParagraph"/>
        <w:spacing w:lineRule="auto" w:line="240" w:before="0" w:after="0"/>
        <w:ind w:left="0" w:righ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3"/>
        <w:keepNext w:val="true"/>
        <w:keepLines/>
        <w:spacing w:lineRule="auto" w:line="276"/>
        <w:ind w:left="0" w:right="0" w:firstLine="28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Цель программы - </w:t>
      </w:r>
      <w:r>
        <w:rPr>
          <w:rFonts w:cs="Times New Roman" w:ascii="Times New Roman" w:hAnsi="Times New Roman"/>
          <w:b w:val="false"/>
          <w:sz w:val="28"/>
          <w:szCs w:val="28"/>
        </w:rPr>
        <w:t>развитие гражданской активности и волонтерской деятельности обучающихся, реализации потребностей в самовыражении через участие в молодежных общественных движениях.</w:t>
      </w:r>
    </w:p>
    <w:p>
      <w:pPr>
        <w:pStyle w:val="23"/>
        <w:keepNext w:val="true"/>
        <w:keepLines/>
        <w:spacing w:lineRule="auto" w:line="276"/>
        <w:ind w:left="0" w:righ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22"/>
        <w:spacing w:lineRule="auto" w:line="276"/>
        <w:ind w:left="760" w:right="0" w:hanging="0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Реализация цели предполагает решение ряда </w:t>
      </w:r>
      <w:r>
        <w:rPr>
          <w:rStyle w:val="213pt"/>
          <w:color w:val="auto"/>
          <w:sz w:val="28"/>
          <w:szCs w:val="28"/>
        </w:rPr>
        <w:t>задач.</w:t>
      </w:r>
    </w:p>
    <w:p>
      <w:pPr>
        <w:pStyle w:val="22"/>
        <w:tabs>
          <w:tab w:val="clear" w:pos="708"/>
          <w:tab w:val="left" w:pos="1430" w:leader="none"/>
        </w:tabs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ab/>
        <w:t>Задачи: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22"/>
        <w:tabs>
          <w:tab w:val="clear" w:pos="708"/>
          <w:tab w:val="left" w:pos="1430" w:leader="none"/>
        </w:tabs>
        <w:spacing w:lineRule="auto" w:line="276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Личностные:</w:t>
      </w:r>
    </w:p>
    <w:p>
      <w:pPr>
        <w:pStyle w:val="22"/>
        <w:numPr>
          <w:ilvl w:val="0"/>
          <w:numId w:val="8"/>
        </w:numPr>
        <w:tabs>
          <w:tab w:val="clear" w:pos="708"/>
          <w:tab w:val="left" w:pos="1430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сформировать представление о детском движении в России;</w:t>
      </w:r>
    </w:p>
    <w:p>
      <w:pPr>
        <w:pStyle w:val="22"/>
        <w:numPr>
          <w:ilvl w:val="0"/>
          <w:numId w:val="8"/>
        </w:numPr>
        <w:tabs>
          <w:tab w:val="clear" w:pos="708"/>
          <w:tab w:val="left" w:pos="1430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сформировать систему знаний о направлениях и содержании деятельности РДШ;</w:t>
      </w:r>
    </w:p>
    <w:p>
      <w:pPr>
        <w:pStyle w:val="22"/>
        <w:numPr>
          <w:ilvl w:val="0"/>
          <w:numId w:val="8"/>
        </w:numPr>
        <w:tabs>
          <w:tab w:val="clear" w:pos="708"/>
          <w:tab w:val="left" w:pos="1430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способствовать формированию мировоззрения, основанного на научной основе и гуманистических взглядах;</w:t>
      </w:r>
    </w:p>
    <w:p>
      <w:pPr>
        <w:pStyle w:val="22"/>
        <w:numPr>
          <w:ilvl w:val="0"/>
          <w:numId w:val="8"/>
        </w:numPr>
        <w:tabs>
          <w:tab w:val="clear" w:pos="708"/>
          <w:tab w:val="left" w:pos="1430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компетенции в сфере информационно-коммуникационных технологий;</w:t>
      </w:r>
    </w:p>
    <w:p>
      <w:pPr>
        <w:pStyle w:val="22"/>
        <w:tabs>
          <w:tab w:val="clear" w:pos="708"/>
          <w:tab w:val="left" w:pos="1168" w:leader="none"/>
        </w:tabs>
        <w:spacing w:lineRule="auto" w:line="276"/>
        <w:rPr/>
      </w:pPr>
      <w:r>
        <w:rPr>
          <w:rFonts w:cs="Times New Roman" w:ascii="Times New Roman" w:hAnsi="Times New Roman"/>
          <w:i/>
          <w:iCs/>
          <w:sz w:val="28"/>
          <w:szCs w:val="28"/>
        </w:rPr>
        <w:t>Метапредметные: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аналитическое мышление, способность к систематизации и обобщению полученных знаний;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интеллектуальные, коммуникативные и творческие способности личности, стимулировать творческую и социальную активность обучающихся;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компетенции в сфере социальной деятельности, социального проектирования;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способность самостоятельно определять и отстаивать свои взгляды, позиции, принимать решения и нести за них ответственность;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рефлексию - способность осознанно оценивать процесс и результаты собственной и коллективной деятельности;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способность к самоорганизации и самообразованию;</w:t>
      </w:r>
    </w:p>
    <w:p>
      <w:pPr>
        <w:pStyle w:val="22"/>
        <w:numPr>
          <w:ilvl w:val="0"/>
          <w:numId w:val="9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развивать мотивацию к личностному и профессиональному самоопределению</w:t>
      </w:r>
    </w:p>
    <w:p>
      <w:pPr>
        <w:pStyle w:val="22"/>
        <w:tabs>
          <w:tab w:val="clear" w:pos="708"/>
          <w:tab w:val="left" w:pos="1168" w:leader="none"/>
        </w:tabs>
        <w:spacing w:lineRule="auto" w:line="276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Предметные: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Формирование единой информационной среды для развития и</w:t>
      </w:r>
    </w:p>
    <w:p>
      <w:pPr>
        <w:pStyle w:val="22"/>
        <w:tabs>
          <w:tab w:val="clear" w:pos="708"/>
          <w:tab w:val="left" w:pos="3010" w:leader="none"/>
          <w:tab w:val="left" w:pos="5818" w:leader="none"/>
          <w:tab w:val="left" w:pos="7963" w:leader="none"/>
        </w:tabs>
        <w:spacing w:lineRule="auto" w:line="276"/>
        <w:ind w:left="72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масштабирования</w:t>
        <w:tab/>
        <w:t>инновационной,</w:t>
        <w:tab/>
        <w:t>проектной,</w:t>
        <w:tab/>
        <w:t>социально-</w:t>
      </w:r>
    </w:p>
    <w:p>
      <w:pPr>
        <w:pStyle w:val="22"/>
        <w:tabs>
          <w:tab w:val="clear" w:pos="708"/>
          <w:tab w:val="left" w:pos="1168" w:leader="none"/>
        </w:tabs>
        <w:spacing w:lineRule="auto" w:line="276"/>
        <w:ind w:left="72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преобразовательной деятельности РДШ. </w:t>
      </w:r>
    </w:p>
    <w:p>
      <w:pPr>
        <w:pStyle w:val="22"/>
        <w:numPr>
          <w:ilvl w:val="0"/>
          <w:numId w:val="1"/>
        </w:numPr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>
      <w:pPr>
        <w:pStyle w:val="22"/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22"/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ListParagraph"/>
        <w:shd w:fill="FFFFFF" w:val="clear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</w:t>
      </w:r>
    </w:p>
    <w:tbl>
      <w:tblPr>
        <w:tblW w:w="970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995"/>
        <w:gridCol w:w="1276"/>
        <w:gridCol w:w="1136"/>
        <w:gridCol w:w="1166"/>
      </w:tblGrid>
      <w:tr>
        <w:trPr>
          <w:trHeight w:val="227" w:hRule="atLeast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Наименование раздела, темы занятия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>
        <w:trPr>
          <w:trHeight w:val="227" w:hRule="atLeast"/>
        </w:trPr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Лидерское начало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Направления деятельности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 вступаю в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–команда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Документы отделения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РДШ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Продвижение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Палитра дел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Азбука организатора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РДШ по направлению «Личностное развитие»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РДШ по направлению «Гражданская активность»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РДШ по информационно - медийному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Проекты РДШ по военно-патриотическому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Итоговое занятие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89</w:t>
            </w:r>
          </w:p>
        </w:tc>
      </w:tr>
    </w:tbl>
    <w:p>
      <w:pPr>
        <w:pStyle w:val="22"/>
        <w:tabs>
          <w:tab w:val="clear" w:pos="708"/>
          <w:tab w:val="left" w:pos="1168" w:leader="none"/>
        </w:tabs>
        <w:spacing w:lineRule="auto" w:line="276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b/>
          <w:iCs/>
          <w:color w:val="000000"/>
          <w:sz w:val="28"/>
          <w:szCs w:val="28"/>
        </w:rPr>
        <w:t>Лидерское начало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часа: теория -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час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., практика -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час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.).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color w:val="000000"/>
          <w:sz w:val="28"/>
          <w:szCs w:val="28"/>
          <w:u w:val="single"/>
        </w:rPr>
        <w:t>Теория:</w:t>
      </w:r>
      <w:r>
        <w:rPr>
          <w:color w:val="000000"/>
          <w:sz w:val="28"/>
          <w:szCs w:val="28"/>
        </w:rPr>
        <w:t xml:space="preserve">  Знакомство с детско-юношескими движениями, с Российским движением школьников, тестирование на выявление лидерских качеств, тренинги, беседы по этике и этикету.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color w:val="000000"/>
          <w:sz w:val="28"/>
          <w:szCs w:val="28"/>
          <w:u w:val="single"/>
        </w:rPr>
        <w:t xml:space="preserve">Практика: </w:t>
      </w:r>
      <w:r>
        <w:rPr>
          <w:color w:val="000000"/>
          <w:sz w:val="28"/>
          <w:szCs w:val="28"/>
        </w:rPr>
        <w:t>Тренинги на знакомство. Выявление лидеров.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Российское движение школьников</w:t>
      </w:r>
      <w:r>
        <w:rPr>
          <w:sz w:val="28"/>
          <w:szCs w:val="28"/>
        </w:rPr>
        <w:t xml:space="preserve"> (РДШ).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.).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 Чем занимается Российское движение школьников (РДШ). История создания РДШ. Символы и атрибуты РДШ. Председатель РДШ - герой России космонавт Сергей Рязанский. Сайты и паблики РДШ (обзор). Региональное отделение РДШ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Республики Калмыкия</w:t>
      </w:r>
      <w:r>
        <w:rPr>
          <w:sz w:val="28"/>
          <w:szCs w:val="28"/>
        </w:rPr>
        <w:t xml:space="preserve">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Просмотр рекламных и информационных видеороликов Российского движения школьников.</w:t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Направления деятельности РДШ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4 направления деятельности РДШ. Направление «Личностное развитие»: творческое развитие, популяризация профессий, популяризация здорового образа жизни среди школьников. Направление «Гражданская активность»: культурное, социальное, событийное волонтерство; движение юных экологов. Информационно-медийное направление: школьные медиа-центры,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Школьная газета</w:t>
      </w:r>
      <w:r>
        <w:rPr>
          <w:sz w:val="28"/>
          <w:szCs w:val="28"/>
        </w:rPr>
        <w:t>». Патриотическое направление: поисковая и краеведческая работа, школьные музеи; военно-патриотические клубы, юнармейские отряды, юные спасатели, казаки,  юные инспекторы дорожного движения; военно-спортивные игры. Флагманские проекты РДШ: «РДШ –территория самоуправления», «Классные встречи», «Лига вожатых», «Добро не уходит на каникулы», «Я познаю Россию».  Традиционные и пилотные проекты РДШ. Ключевые Всероссийские события РДШ: Зимний фестиваль РДШ, Большой школьный пикник. Ключевые региональные события.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Групповое обсуждение: выбор направлений деятельности и проектов РДШ, в которых будет участвовать наша команда.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Я вступаю в РДШ</w:t>
      </w:r>
      <w:r>
        <w:rPr>
          <w:sz w:val="28"/>
          <w:szCs w:val="28"/>
        </w:rPr>
        <w:t xml:space="preserve"> 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Беседа с элементами дискуссии «РДШ – территория возможностей»: новые вызовы, интересные события, полезные навыки, путешествия, друзья по всей России. Правила регистрации на сайте РДШ. Корпоративный университет РДШ для школьников. Правила регистрации в корпоративном университете РДШ.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Регистрация на сайте РДШ. Регистрация в Корпоративном университете РДШ. Практикум по работе в Корпоративном университете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Мы –команда РДШ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Отличительные особенности команды: миссия, цель, структура, корпоративная культура. Принципы и правила командной работы. Формы участия в направлениях деятельности РДШ. 5 целей нашей команды на учебный год.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Упражнение «Ожидания – соглашения». Игры на командное взаимодействие (по выбору педагога)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Документы отделения РДШ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Устав РДШ (основные положения). Права и обязанности членов РДШ, порядок вступления, органы управления РДШ.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Скрайбинг-сессия по уставным документам РДШ. (Скрайбинг –технология визуализации сложной информации путем создания графических заметок)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Структура РДШ в школе</w:t>
      </w:r>
      <w:r>
        <w:rPr>
          <w:sz w:val="28"/>
          <w:szCs w:val="28"/>
        </w:rPr>
        <w:t xml:space="preserve"> 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Структура РДШ в школе (различные варианты). Совет первичного отделения РДШ в школе. Роли в Совете: лидер команды, руководители направлений (проектных групп), ответственный за работу с волонтерами, ответственный за работу партнерами, ответственный за работу в социальных сетях, администратор и др.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Выборы Совета и председателя Совета муниципального отделения РДШ. Распределение ролей и поручений в Совете.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Продвижение РДШ</w:t>
      </w:r>
      <w:r>
        <w:rPr>
          <w:sz w:val="28"/>
          <w:szCs w:val="28"/>
        </w:rPr>
        <w:t>.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9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Корпоративный стиль и узнаваемый образ команды. Стратегия продвижения нашей команды. Формы продвижения команды РДШ: информирование, публичные акции, общественно-полезные проекты, имиджевые мероприятия, социальные сети.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Разбор кейсов «Успешные примеры продвижения компании». Разработка стратегии продвижения команды РДШ. Создание и наполнение паблика команды в социальных сетях.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>Палитра дел РДШ.</w:t>
      </w:r>
      <w:r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., практика -1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.)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Дела РДШ: акции, конкурсы и соревнования, игровые программы, праздники, торжественные церемонии, дискуссионные и образовательные мероприятия. Сущность, отличия, примеры различных форм мероприятий. Наиболее популярные у школьников формы организации досуга: квесты, квизы, настольные игры, их применение в практике деятельности детской общественной организации.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Игровая программа –квест «А ты в движении?» </w:t>
      </w:r>
      <w:r>
        <w:rPr>
          <w:sz w:val="28"/>
          <w:szCs w:val="28"/>
        </w:rPr>
        <w:t>и т.д.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Азбука организатора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10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6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Алгоритмы подготовки и проведения дел РДШ. Слагаемые успеха мероприятия. Правила подготовки и проведения акции. Правила подготовки и проведения конкурса. Правила подготовки и проведения коллективно-творческого дела. Правила подготовки и проведения праздника. Учет возрастных особенностей при разработке мероприятий. Классификация общественно-полезных и творческих дел по возрастным категориям.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Мастерская интересных дел РДШ (практикум по разработке мероприятия)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Проекты РДШ по направлению «Личностное развитие»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>
        <w:rPr>
          <w:sz w:val="28"/>
          <w:szCs w:val="28"/>
        </w:rPr>
        <w:t>2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Всероссийские и региональные программы и проекты по направлению «Личностное развитие»: «Здоровье с РДШ», «Профориентация в цифровую эпоху», «Игротека», «ВПорядке», «Лига ораторов», «Классные встречи», «РДШ -территория самоуправления», «Классный час: перезагрузка».Региональные творческие проекты . Всероссийские физкультурно-спортивные соревнования. Всероссийские соревнования по шахматам на кубок РДШ.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Разработка и проведение мероприятия по направлению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Проекты РДШ по направлению «Гражданская активность»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>
        <w:rPr>
          <w:sz w:val="28"/>
          <w:szCs w:val="28"/>
        </w:rPr>
        <w:t>2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Всероссийские и региональные программы и проекты по направлению «Гражданская активность»: Всероссийский проекты «Добро не уходит на каникулы», «Экотренд».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Разработка и проведение мероприятия по направлению. 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Проекты РДШ по информационно - медийному направлению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>
        <w:rPr>
          <w:sz w:val="28"/>
          <w:szCs w:val="28"/>
        </w:rPr>
        <w:t>2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.).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Всероссийские и региональные программы и проекты по информационно – медийному направлению:  проекты «Медиаграмотность», «Дизайн информации и пространства», «Информационная культура и безопасность». Школьные медиа в образовательном учреждении: газеты, альманахи, школьное телевидение, РДШ в социальных сетях. Принципы работы в социальных сетях. Навыки цифровой гигиены.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Разработка и проведение мероприятия по направлению.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Проекты РДШ по военно-патриотическому направлению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: теория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-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.)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Всероссийские и региональные программы и проекты по военно-патриотическому направлению. Военно-патриотические традиции и объединения в наше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лицее</w:t>
      </w:r>
      <w:r>
        <w:rPr>
          <w:sz w:val="28"/>
          <w:szCs w:val="28"/>
        </w:rPr>
        <w:t xml:space="preserve">. Календарь патриотических дат. 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Разработка и проведение мероприятия по направлению.</w:t>
      </w:r>
    </w:p>
    <w:p>
      <w:pPr>
        <w:pStyle w:val="NormalWeb"/>
        <w:shd w:fill="FFFFFF" w:val="clear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7"/>
        </w:numPr>
        <w:shd w:fill="FFFFFF" w:val="clear"/>
        <w:spacing w:before="0" w:after="0"/>
        <w:jc w:val="both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Итоговое занятие по программе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.: теория -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., практика –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.).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i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подведение итогов работы команды по реализации проекта «РДШ – точка Роста» Обсуждение карт личных достижений участников (итоговая педагогическая диагностика). Обсуждение итогов выполнения перспективного плана работы команды на год. Проектирование дальнейшего развития команды в структуре РДШ. Итоговая диагностика.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Предполагаемый конечный  результат реализации программы у обучающихся</w:t>
      </w:r>
    </w:p>
    <w:p>
      <w:pPr>
        <w:pStyle w:val="ListParagraph"/>
        <w:shd w:fill="FFFFFF" w:val="clear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Обучающиеся получат знания:</w:t>
      </w:r>
    </w:p>
    <w:p>
      <w:pPr>
        <w:pStyle w:val="ListParagraph"/>
        <w:numPr>
          <w:ilvl w:val="0"/>
          <w:numId w:val="4"/>
        </w:numPr>
        <w:shd w:fill="FFFFFF" w:val="clear"/>
        <w:spacing w:lineRule="auto" w:line="24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осуществлять  деятельность,  способствующую  формированию  личности  на основе присущей российскому обществу системы ценностей;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имеют представление о деятельности Российского движения школьников, его миссии, целей и задач;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знают основы организации и проведения коллективно-творческого дела.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Узнали, как улучшить  свои  коммуникативные, организаторские и лидерские качества;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обучающихся сформированы  личностные качества, необходимые для продуктивной работы;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владели  понятийным аппаратом;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знают понятия «лидер РДШ», «общественная организация», "общественное объединение";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знают основные принципы и правила взаимоотношений между людьми;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знают основные составляющие проектной деятельности, включая умения видеть проблему, выдвигать гипотезы, наблюдать, делать выводы и заключения, доказывать, защищать собственные идеи.</w:t>
      </w:r>
    </w:p>
    <w:p>
      <w:pPr>
        <w:pStyle w:val="Normal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Обучающиеся приобретут умения:</w:t>
      </w:r>
    </w:p>
    <w:p>
      <w:pPr>
        <w:pStyle w:val="ListParagraph"/>
        <w:numPr>
          <w:ilvl w:val="0"/>
          <w:numId w:val="5"/>
        </w:numPr>
        <w:spacing w:lineRule="auto" w:line="24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свободно распространять информацию о своей деятельности, пропагандировать свои взгляды, цели, задачи;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обучающиеся имеют опыт разработки, организации и реализации мероприятий, акций, проектов и т.д. в рамках деятельности РДШ;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умеют ориентироваться в различных источниках информации;</w:t>
      </w:r>
    </w:p>
    <w:p>
      <w:pPr>
        <w:pStyle w:val="ListParagraph"/>
        <w:numPr>
          <w:ilvl w:val="0"/>
          <w:numId w:val="4"/>
        </w:numPr>
        <w:shd w:fill="FFFFFF" w:val="clear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умеют самостоятельно выбирать метод решения практических задач и решения конфликтных ситуаций;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умеют организовать собственную деятельность: определять цель, ставить</w:t>
      </w:r>
    </w:p>
    <w:p>
      <w:pPr>
        <w:pStyle w:val="ListParagrap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задачи, планировать и прогнозировать результаты работы.</w:t>
      </w:r>
    </w:p>
    <w:p>
      <w:pPr>
        <w:pStyle w:val="Normal"/>
        <w:suppressAutoHyphens w:val="true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Условия реализации программы</w:t>
      </w:r>
    </w:p>
    <w:p>
      <w:pPr>
        <w:pStyle w:val="Normal"/>
        <w:shd w:fill="FFFFFF" w:val="clear"/>
        <w:spacing w:lineRule="atLeast" w:line="359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Материально-техническая база: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кабинет для проведения занятий,  спортивный зал, технические средства обучения, компьютерное оснащение,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толы, стулья, ноутбук, медиапроектор, символика РДШ,  информационный стенд РДШ, ватманы, флипчарт.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Информационное обеспечение: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(аудио - ,  видео -, фото-, интернет источники, методические материалы и рекомендации по работе направлений РДШ, устав РДШ, Указ РДШ, нормативно - правовая литература).</w:t>
      </w:r>
    </w:p>
    <w:p>
      <w:pPr>
        <w:pStyle w:val="Normal"/>
        <w:shd w:fill="FFFFFF" w:val="clear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Кадровое обеспечение занятия по программе ведет </w:t>
      </w:r>
      <w:r>
        <w:rPr>
          <w:rFonts w:eastAsia="Times New Roman" w:cs="Times New Roman" w:ascii="Times New Roman" w:hAnsi="Times New Roman"/>
          <w:sz w:val="28"/>
          <w:szCs w:val="28"/>
        </w:rPr>
        <w:t>педагог дополнительного образования, имеющий квалификационную категорию, опыт работы в направлениях РДШ, организационной и педагогической работы с детьми.</w:t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аттестации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Формы подведения итогов реализации дополнительной общеобразовательной программы «РДШ – Точка Роста»: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мастер-класс;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итоговое занятие;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анкетирование;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тестирование;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защита проектов.</w:t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Педагог  оставляет  за  собой  право  выбора  формы  подведения  итогов  по программе.  Подведение  итогов  может  быть  проведено  в  любой  из вышеперечисленных  форм,  в  зависимости  от  желаний,  потребностей  и возможностей обучающихся.</w:t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Методическое обеспечение программы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Деятельность Общероссийской общественно-государственной детско-юношеской организации «Российское движение школьников» (РДШ) осуществляется по четырем направлениям: 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военно-патриотическое;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информационно -  медийное;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гражданская активность;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личностное развитие.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«РДШ – Точка Роста» предусматривает знакомство с содержанием деятельности Российского движения школьников по каждому из направлений, а также осмысление содержания и проектирование индивидуальной деятельности членов РДШ и деятельности детских объединений РДШ в образовательных организациях (общего и дополнительного образования) в соответствии с программой деятельности Общероссийской общественно-государственной детско-юношеской организации «Российское движение школьников».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дополнительная общеобразовательная программа «РДШ Точка Роста» призвана обеспечить условия для развития и реализации интеллектуального и творческого потенциала каждого обучающегося, осваивающего данную программу посредством включения в социальные практики, инициируемые Российским движением школьников.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данной программы представляет собой систему взаимосвязанных теоретических занятий, мероприятий, экскурсий, встреч, творческих заданий, в ходе которых обучающиеся будут анализировать и моделировать различные ситуации, участвовать в акциях, дискуссиях и обсуждениях, высказывать и защищать свою и коллективную точки зрения, изучать лучшие практики Российского движения школьников в </w:t>
      </w:r>
      <w:r>
        <w:rPr>
          <w:rFonts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республике Калмыкия</w:t>
      </w:r>
      <w:r>
        <w:rPr>
          <w:rFonts w:cs="Times New Roman" w:ascii="Times New Roman" w:hAnsi="Times New Roman"/>
          <w:sz w:val="28"/>
          <w:szCs w:val="28"/>
        </w:rPr>
        <w:t xml:space="preserve">, в других регионах России, разрабатывать и представлять творческие проекты и продукты на конкурсы, проводимые Российским движением школьников.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программы осуществляется на основе деятельностного подхода к обучению.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Методическое обеспечение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построено на основе ниже перечисленных документах: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по военно-патриотическому направлению деятельности Российского движения школьников.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по информационно-медийному направлению деятельности Российского движения школьников.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направлению деятельности «Личностное развитие» «Популяризация профессий».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 жизни».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Методические рекомендации по направлению деятельности «Личностное развитие» «Творческое развитие».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процессе реализации программы применяются основные дидактические </w:t>
      </w:r>
      <w:r>
        <w:rPr>
          <w:rFonts w:cs="Times New Roman" w:ascii="Times New Roman" w:hAnsi="Times New Roman"/>
          <w:b/>
          <w:sz w:val="28"/>
          <w:szCs w:val="28"/>
        </w:rPr>
        <w:t>методы обучения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словесный, обращённый к сознанию обучающихся, помогающий осмыслению поставленной перед ними задачи и, в связи с этим, сознательному выполнению заданий, самостоятельному применению знаний в различных ситуациях;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наглядный, обеспечивающий возникновение у воспитанников наиболее полных и конкретных представлений;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практический, связанный с практической деятельностью обучающихся, обеспечивающий реализацию приобретенных знаний на практике.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Формы организации учебных занятий: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деловые и ролевые игры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тренинги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дискуссии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беседы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социальные акции и мини проекты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творческие задания </w:t>
      </w:r>
    </w:p>
    <w:p>
      <w:pPr>
        <w:pStyle w:val="ListParagraph"/>
        <w:numPr>
          <w:ilvl w:val="0"/>
          <w:numId w:val="3"/>
        </w:numPr>
        <w:spacing w:lineRule="auto" w:line="240" w:before="0" w:after="1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круглые столы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творческие встречи с интересными людьми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Список литературы</w:t>
      </w:r>
    </w:p>
    <w:p>
      <w:pPr>
        <w:pStyle w:val="ListParagraph"/>
        <w:suppressAutoHyphens w:val="true"/>
        <w:spacing w:before="0" w:after="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Литература для педагога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«РДШ» в школе. Методическое пособие (Авторы-составители: Белорыбкина Е.А., Головин Б.Н., Горбенко И.А., Гусев А.А., Долина Н.Н., Епов Д.В., Леванова Е.А., Петрина З.И., Пушкарева Т.В., Прутченков А.С., Родионова Е.Г., Телушкин М.В.,Фришман И.И., Москва: ООГДЮО «Российское движение школьников», 2018г.).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работы педагога с обучающимися по военно-патриотическому направлению деятельности Российского движения школьников: учебное пособие (Ревин И.А., Покровский Д.Е., Шестов А.М., Толкачев А.А.,Носиков Е.С., Ревина Е.В., Савенко В.Г., Червоная И.В.; ФГБУ«Российский детско-юношеский центр», 2018 г.).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Информационно - медийное направление Российского движения школьников. Учебно-методическое пособие. (Владимирова Т.Н., Мажура А.В., Михеев И.А., Курганкина Н.С., Покровский Д.Е., Шестов А.М., Толкачев А.А., Авдеенко Е.Р.; под общей редакцией А.А. Крюковой; ФГБУ «Российский детско-юношеский центр», 2018 г.).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направлению деятельности «Личностное развитие. Популяризация здорового образа жизни»: методическое пособие (Леванова Е.А., Лопатина И.А., Морозюк С.Н., Сахарова Т.Н., Попова-Смолик С.Ю., Пушкарева Т.В., Уманская Е.Г., Толкачев А.А.; под ред. Е.А. Левановой ; Общерос. обществ.-гос.детско-юношеская организация «Российское движение школьников», 2018 г.).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работы педагога по направлению деятельности Российского движения школьников «Личностное развитие». Методическое пособие. (Червоная И.В., Покровский Д.Е., Савельев Г.Н., Савенко В.Г.,Ревин И.А., Ревина Е.В; ФГБУ «Российский детско-юношеский центр», 2018г.).</w:t>
      </w:r>
    </w:p>
    <w:p>
      <w:pPr>
        <w:pStyle w:val="ListParagraph"/>
        <w:numPr>
          <w:ilvl w:val="0"/>
          <w:numId w:val="12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направлению деятельности «Гражданская активность» (Общероссийская общественно-государственная детско- юношеская организация «Российское движение школьников», Московский педагогический государственный университет, Т.Н.Арсеньева, Х.Т. Загладина, А.В. Коршунов, В.Е. Менников, Москва, 2016г.)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true"/>
        <w:spacing w:before="0" w:after="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Литература для обучающихся и родителей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Арсентьев, Е.А. Молодёжные организации современной России / Е.А. Арсентьев // Преподавание истории в школе. -2005. -No7. -С.16-24.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Волонтерствов России: говорят цифры. Информационно-аналитический бюллетень о развитии гражданского общества и некоммерческого сектора в РФ/ июнь No1, 2014.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Детское движение. Словарь-справочник. составители и редакторы: Т.В. Трухачева, А.Г. Кирпичник -М.-2005. -544с.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Касс, П. Успех. Лидер. Действие / Интеллектуальная литература, 2010.</w:t>
      </w:r>
    </w:p>
    <w:p>
      <w:pPr>
        <w:pStyle w:val="ListParagraph"/>
        <w:numPr>
          <w:ilvl w:val="0"/>
          <w:numId w:val="10"/>
        </w:numPr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Ковтун А.В. Сборник лучших практик развития волонтёрского движения субъектов Российской Федерации / А. В. Ковтун, А. А. Соколов. Под ред. Т. Н. Арсеньевой. –М. : АВЦ, 2016. –93 с</w:t>
      </w:r>
    </w:p>
    <w:p>
      <w:pPr>
        <w:pStyle w:val="ListParagraph"/>
        <w:suppressAutoHyphens w:val="tru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true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Материалы сайтов:</w:t>
      </w:r>
    </w:p>
    <w:p>
      <w:pPr>
        <w:pStyle w:val="ListParagraph"/>
        <w:numPr>
          <w:ilvl w:val="0"/>
          <w:numId w:val="11"/>
        </w:numPr>
        <w:suppressAutoHyphens w:val="true"/>
        <w:spacing w:before="0" w:after="0"/>
        <w:contextualSpacing/>
        <w:jc w:val="both"/>
        <w:rPr/>
      </w:pPr>
      <w:hyperlink r:id="rId2">
        <w:r>
          <w:rPr>
            <w:rStyle w:val="NoCharacterStyle"/>
            <w:rFonts w:cs="Times New Roman" w:ascii="Times New Roman" w:hAnsi="Times New Roman"/>
            <w:sz w:val="28"/>
            <w:szCs w:val="28"/>
          </w:rPr>
          <w:t>https://рдш.рф</w:t>
        </w:r>
      </w:hyperlink>
    </w:p>
    <w:p>
      <w:pPr>
        <w:pStyle w:val="ListParagraph"/>
        <w:numPr>
          <w:ilvl w:val="0"/>
          <w:numId w:val="11"/>
        </w:numPr>
        <w:suppressAutoHyphens w:val="true"/>
        <w:spacing w:before="0" w:after="0"/>
        <w:contextualSpacing/>
        <w:jc w:val="both"/>
        <w:rPr/>
      </w:pPr>
      <w:hyperlink r:id="rId3">
        <w:r>
          <w:rPr>
            <w:rStyle w:val="NoCharacterStyle"/>
            <w:rFonts w:cs="Times New Roman" w:ascii="Times New Roman" w:hAnsi="Times New Roman"/>
            <w:sz w:val="28"/>
            <w:szCs w:val="28"/>
          </w:rPr>
          <w:t>https://rdsh.education/strategia1/</w:t>
        </w:r>
      </w:hyperlink>
    </w:p>
    <w:p>
      <w:pPr>
        <w:pStyle w:val="ListParagraph"/>
        <w:numPr>
          <w:ilvl w:val="0"/>
          <w:numId w:val="11"/>
        </w:numPr>
        <w:suppressAutoHyphens w:val="true"/>
        <w:spacing w:before="0" w:after="0"/>
        <w:contextualSpacing/>
        <w:jc w:val="both"/>
        <w:rPr/>
      </w:pPr>
      <w:hyperlink r:id="rId4">
        <w:r>
          <w:rPr>
            <w:rStyle w:val="NoCharacterStyle"/>
            <w:rFonts w:cs="Times New Roman" w:ascii="Times New Roman" w:hAnsi="Times New Roman"/>
            <w:sz w:val="28"/>
            <w:szCs w:val="28"/>
          </w:rPr>
          <w:t>https://vk.com/public122623791</w:t>
        </w:r>
      </w:hyperlink>
    </w:p>
    <w:p>
      <w:pPr>
        <w:pStyle w:val="ListParagraph"/>
        <w:numPr>
          <w:ilvl w:val="0"/>
          <w:numId w:val="11"/>
        </w:numPr>
        <w:suppressAutoHyphens w:val="true"/>
        <w:spacing w:before="0" w:after="0"/>
        <w:contextualSpacing/>
        <w:jc w:val="both"/>
        <w:rPr/>
      </w:pPr>
      <w:hyperlink r:id="rId5">
        <w:r>
          <w:rPr>
            <w:rStyle w:val="NoCharacterStyle"/>
            <w:rFonts w:cs="Times New Roman" w:ascii="Times New Roman" w:hAnsi="Times New Roman"/>
            <w:sz w:val="28"/>
            <w:szCs w:val="28"/>
          </w:rPr>
          <w:t>https://vk.com/rdsh61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21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i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sz w:val="28"/>
        <w:szCs w:val="28"/>
        <w:rFonts w:ascii="Times New Roman" w:hAnsi="Times New Roman" w:eastAsia="Segoe UI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84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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2">
    <w:name w:val="Основной текст (2)_"/>
    <w:qFormat/>
    <w:rPr>
      <w:b/>
      <w:bCs/>
      <w:shd w:fill="FFFFFF" w:val="clear"/>
    </w:rPr>
  </w:style>
  <w:style w:type="character" w:styleId="213pt">
    <w:name w:val="Основной текст (2) + 13 pt;Полужирный;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shd w:fill="FFFFFF" w:val="clear"/>
      <w:lang w:val="ru-RU" w:eastAsia="ru-RU" w:bidi="ru-RU"/>
    </w:rPr>
  </w:style>
  <w:style w:type="character" w:styleId="21">
    <w:name w:val="Заголовок №2_"/>
    <w:qFormat/>
    <w:rPr>
      <w:b/>
      <w:bCs/>
      <w:sz w:val="26"/>
      <w:szCs w:val="26"/>
      <w:shd w:fill="FFFFFF" w:val="clear"/>
    </w:rPr>
  </w:style>
  <w:style w:type="character" w:styleId="9">
    <w:name w:val="Основной текст (9)_"/>
    <w:qFormat/>
    <w:rPr>
      <w:i/>
      <w:iCs/>
      <w:sz w:val="26"/>
      <w:szCs w:val="26"/>
      <w:shd w:fill="FFFFFF" w:val="clear"/>
    </w:rPr>
  </w:style>
  <w:style w:type="character" w:styleId="912pt">
    <w:name w:val="Основной текст (9) + 12 pt;Не курсив"/>
    <w:qFormat/>
    <w:rPr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914pt">
    <w:name w:val="Основной текст (9) + 14 pt;Не курсив"/>
    <w:qFormat/>
    <w:rPr>
      <w:i/>
      <w:i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213pt1">
    <w:name w:val="Основной текст (2) + 13 pt;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shd w:fill="FFFFFF" w:val="clear"/>
      <w:lang w:val="ru-RU" w:eastAsia="ru-RU" w:bidi="ru-RU"/>
    </w:rPr>
  </w:style>
  <w:style w:type="character" w:styleId="214pt">
    <w:name w:val="Основной текст (2) + 14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shd w:fill="FFFFFF" w:val="clear"/>
      <w:lang w:val="ru-RU" w:eastAsia="ru-RU" w:bidi="ru-RU"/>
    </w:rPr>
  </w:style>
  <w:style w:type="character" w:styleId="91">
    <w:name w:val="Основной текст (9) + Полужирный"/>
    <w:qFormat/>
    <w:rPr>
      <w:b/>
      <w:bCs/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10">
    <w:name w:val="Основной текст (10)_"/>
    <w:qFormat/>
    <w:rPr>
      <w:sz w:val="28"/>
      <w:szCs w:val="28"/>
      <w:shd w:fill="FFFFFF" w:val="clear"/>
    </w:rPr>
  </w:style>
  <w:style w:type="character" w:styleId="1013pt">
    <w:name w:val="Основной текст (10) + 13 pt;Курсив"/>
    <w:qFormat/>
    <w:rPr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211pt">
    <w:name w:val="Основной текст (2) + 11 pt;Не полужирный"/>
    <w:qFormat/>
    <w:rPr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Style17">
    <w:name w:val="Маркеры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240" w:before="0" w:after="0"/>
      <w:jc w:val="both"/>
    </w:pPr>
    <w:rPr>
      <w:b/>
      <w:bCs/>
    </w:rPr>
  </w:style>
  <w:style w:type="paragraph" w:styleId="23">
    <w:name w:val="Заголовок №2"/>
    <w:basedOn w:val="Normal"/>
    <w:qFormat/>
    <w:pPr>
      <w:widowControl w:val="false"/>
      <w:numPr>
        <w:ilvl w:val="0"/>
        <w:numId w:val="0"/>
      </w:numPr>
      <w:shd w:fill="FFFFFF" w:val="clear"/>
      <w:spacing w:lineRule="exact" w:line="322" w:before="0" w:after="0"/>
      <w:outlineLvl w:val="1"/>
    </w:pPr>
    <w:rPr>
      <w:b/>
      <w:bCs/>
      <w:sz w:val="26"/>
      <w:szCs w:val="26"/>
    </w:rPr>
  </w:style>
  <w:style w:type="paragraph" w:styleId="92">
    <w:name w:val="Основной текст (9)"/>
    <w:basedOn w:val="Normal"/>
    <w:qFormat/>
    <w:pPr>
      <w:widowControl w:val="false"/>
      <w:shd w:fill="FFFFFF" w:val="clear"/>
      <w:spacing w:lineRule="exact" w:line="322" w:before="0" w:after="0"/>
      <w:ind w:left="0" w:right="0" w:firstLine="740"/>
      <w:jc w:val="both"/>
    </w:pPr>
    <w:rPr>
      <w:i/>
      <w:iCs/>
      <w:sz w:val="26"/>
      <w:szCs w:val="26"/>
    </w:rPr>
  </w:style>
  <w:style w:type="paragraph" w:styleId="101">
    <w:name w:val="Основной текст (10)"/>
    <w:basedOn w:val="Normal"/>
    <w:qFormat/>
    <w:pPr>
      <w:widowControl w:val="false"/>
      <w:shd w:fill="FFFFFF" w:val="clear"/>
      <w:spacing w:lineRule="exact" w:line="322" w:before="0" w:after="0"/>
      <w:jc w:val="both"/>
    </w:pPr>
    <w:rPr>
      <w:sz w:val="28"/>
      <w:szCs w:val="28"/>
    </w:rPr>
  </w:style>
  <w:style w:type="paragraph" w:styleId="1">
    <w:name w:val="Без интервала1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2">
    <w:name w:val="c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88;&#1076;&#1096;.&#1088;&#1092;" TargetMode="External"/><Relationship Id="rId3" Type="http://schemas.openxmlformats.org/officeDocument/2006/relationships/hyperlink" Target="https://rdsh.education/strategia1/" TargetMode="External"/><Relationship Id="rId4" Type="http://schemas.openxmlformats.org/officeDocument/2006/relationships/hyperlink" Target="https://vk.com/public122623791" TargetMode="External"/><Relationship Id="rId5" Type="http://schemas.openxmlformats.org/officeDocument/2006/relationships/hyperlink" Target="https://vk.com/rdsh6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LibreOffice/7.2.0.4$Windows_X86_64 LibreOffice_project/9a9c6381e3f7a62afc1329bd359cc48accb6435b</Application>
  <AppVersion>15.0000</AppVersion>
  <Pages>12</Pages>
  <Words>2754</Words>
  <Characters>20409</Characters>
  <CharactersWithSpaces>22953</CharactersWithSpaces>
  <Paragraphs>263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ОЛЬГА</dc:creator>
  <dc:description/>
  <dc:language>ru-RU</dc:language>
  <cp:lastModifiedBy/>
  <dcterms:modified xsi:type="dcterms:W3CDTF">2021-11-16T10:49:21Z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