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9"/>
        <w:gridCol w:w="5386"/>
      </w:tblGrid>
      <w:tr w:rsidR="00CE3FEE" w:rsidRPr="004D49C8">
        <w:trPr>
          <w:trHeight w:val="2242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CE3FEE" w:rsidRPr="004D49C8" w:rsidRDefault="00CE3FEE" w:rsidP="004D49C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CE3FEE" w:rsidRPr="004D49C8" w:rsidRDefault="00CE3FEE" w:rsidP="004D49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FEE" w:rsidRPr="004D49C8" w:rsidRDefault="00CE3FEE" w:rsidP="004D49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 учреждение</w:t>
            </w:r>
          </w:p>
          <w:p w:rsidR="00CE3FEE" w:rsidRPr="004D49C8" w:rsidRDefault="00CE3FEE" w:rsidP="004D49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«Приютненский лицей им. И.Г. Карпенко»</w:t>
            </w:r>
          </w:p>
          <w:p w:rsidR="00CE3FEE" w:rsidRPr="004D49C8" w:rsidRDefault="00CE3FEE" w:rsidP="004D49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CE3FEE" w:rsidRPr="004D49C8" w:rsidRDefault="00CE3FEE" w:rsidP="004D49C8">
            <w:pPr>
              <w:pStyle w:val="Default"/>
              <w:widowControl w:val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55.75pt;height:106.5pt;visibility:visible">
                  <v:imagedata r:id="rId5" o:title=""/>
                </v:shape>
              </w:pict>
            </w:r>
          </w:p>
        </w:tc>
      </w:tr>
    </w:tbl>
    <w:p w:rsidR="00CE3FEE" w:rsidRDefault="00CE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05" w:type="dxa"/>
        <w:tblInd w:w="-106" w:type="dxa"/>
        <w:tblLayout w:type="fixed"/>
        <w:tblLook w:val="00A0"/>
      </w:tblPr>
      <w:tblGrid>
        <w:gridCol w:w="3494"/>
        <w:gridCol w:w="3747"/>
        <w:gridCol w:w="3364"/>
      </w:tblGrid>
      <w:tr w:rsidR="00CE3FEE" w:rsidRPr="004D49C8">
        <w:trPr>
          <w:trHeight w:val="1866"/>
        </w:trPr>
        <w:tc>
          <w:tcPr>
            <w:tcW w:w="3494" w:type="dxa"/>
          </w:tcPr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Очирова Ж.В.</w:t>
            </w: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от «__»__________20_г.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</w:tcPr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Чухлеб А.В.</w:t>
            </w: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«__»____________20_г.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</w:tcPr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О.П.</w:t>
            </w: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от «__»__________20_г.</w:t>
            </w:r>
          </w:p>
          <w:p w:rsidR="00CE3FEE" w:rsidRPr="004D49C8" w:rsidRDefault="00CE3FEE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3FEE" w:rsidRDefault="00CE3FEE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E3FEE" w:rsidRDefault="00CE3FEE">
      <w:pPr>
        <w:rPr>
          <w:sz w:val="28"/>
          <w:szCs w:val="28"/>
        </w:rPr>
      </w:pPr>
    </w:p>
    <w:p w:rsidR="00CE3FEE" w:rsidRDefault="00CE3FEE">
      <w:pPr>
        <w:rPr>
          <w:sz w:val="28"/>
          <w:szCs w:val="28"/>
        </w:rPr>
      </w:pPr>
    </w:p>
    <w:p w:rsidR="00CE3FEE" w:rsidRDefault="00CE3FEE">
      <w:pPr>
        <w:rPr>
          <w:sz w:val="36"/>
          <w:szCs w:val="36"/>
        </w:rPr>
      </w:pPr>
    </w:p>
    <w:p w:rsidR="00CE3FEE" w:rsidRDefault="00CE3F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Дополнительная образовательная программа </w:t>
      </w:r>
    </w:p>
    <w:p w:rsidR="00CE3FEE" w:rsidRDefault="00CE3F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Творческое объединение «Пресс-Центр»</w:t>
      </w:r>
    </w:p>
    <w:p w:rsidR="00CE3FEE" w:rsidRDefault="00CE3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FEE" w:rsidRDefault="00CE3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группа: дети 10-17 лет</w:t>
      </w:r>
    </w:p>
    <w:p w:rsidR="00CE3FEE" w:rsidRDefault="00CE3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68 часа</w:t>
      </w:r>
    </w:p>
    <w:p w:rsidR="00CE3FEE" w:rsidRDefault="00CE3FEE">
      <w:pPr>
        <w:rPr>
          <w:rFonts w:ascii="Times New Roman" w:hAnsi="Times New Roman" w:cs="Times New Roman"/>
          <w:sz w:val="28"/>
          <w:szCs w:val="28"/>
        </w:rPr>
      </w:pPr>
    </w:p>
    <w:p w:rsidR="00CE3FEE" w:rsidRDefault="00CE3F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Посыпайло О.А.  </w:t>
      </w:r>
    </w:p>
    <w:p w:rsidR="00CE3FEE" w:rsidRDefault="00CE3FE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3FEE" w:rsidRDefault="00CE3FE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3FEE" w:rsidRDefault="00CE3FE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3FEE" w:rsidRDefault="00CE3FE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3FEE" w:rsidRDefault="00CE3FE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3FEE" w:rsidRDefault="00CE3FE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3FEE" w:rsidRDefault="00CE3FE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3FEE" w:rsidRDefault="00CE3FEE">
      <w:pPr>
        <w:shd w:val="clear" w:color="auto" w:fill="FFFFFF"/>
        <w:spacing w:after="15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2021г.</w:t>
      </w:r>
    </w:p>
    <w:p w:rsidR="00CE3FEE" w:rsidRDefault="00CE3FE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3FEE" w:rsidRDefault="00CE3FE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социально-педагогическая - направлена на развитие коммуникативных и интеллектуальных способностей учащихся, развитие лидерских качеств, организацию социализирующего досуга детей. Эта деятельность способствует социальной адаптации, гражданскому становления подрастающего поколения.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обучающихся в рамках реализации данной программы направлена не только на совершенствование речевой деятельности и развитие творческих способностей ребёнка, но и главное - на создание продукта, имеющего значимость для других людей.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одновременно помогать начинающим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образом связаны и дополняют друг друга в программе «Пресс-Центр». Данная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Новизна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 программы состоит в том, что она даёт возможность использовать навыки, полученные во время обучения основам журналистского мастерства, включая детей в систему средств массовой коммуникации общества. Умения и навыки, сформированные в ходе реализации программы, используются в практической деятельности: выпуске школьных газет, публикации на школьном сайтеи в группе, на уроках русского языка и литературы.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 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детей, формирование навыков  ориентирования в потоке информации, создание школьной информационной газеты.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изучение основ журналистского творчества;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получение знаний и умений по созданию печатного 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дания;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обучающимися знаний, умений и навыков информационно-компьютерных технологий.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умений решать проблемы действительности совместными усилиями, выступая в разных социальных ролях;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умений грамотного и свободного владения устной и письменной речью;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навыков установления межпредметных связей.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личности журналиста как совокупности профессионально-творческих, индивидуально-психологических, духовно-нравственных и гражданских качеств;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организация диалога обучающихся со сверстниками, в том числе из других классов, со взрослыми;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активной жизненной позиции, потребности в самообразовании,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воспитании;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эстетических навыков.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реализации, продолжительность образовательного процесса: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1 год обучения.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проводятся 2 раза в неделю, 68 часов в год.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Принимаются все желающие, не имеющие противопоказаний по состоянию здоровья.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 обучающихся: от 10 до 17 лет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обучающихся в группе: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10 человек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учебной деятельности: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групповая, индивидуальная, фронтальная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проведения занятий:</w:t>
      </w:r>
      <w:r>
        <w:rPr>
          <w:rFonts w:ascii="Times New Roman" w:hAnsi="Times New Roman" w:cs="Times New Roman"/>
          <w:color w:val="000000"/>
          <w:sz w:val="24"/>
          <w:szCs w:val="24"/>
        </w:rPr>
        <w:t> лекции, семинары, практические работы, круглый стол, экскурсия, встречи с интересными людьми.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репортажи.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 результаты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курса предполагают: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приобретение первичного опыта по формированию активной жизненной позиции в процессе подготовки выпусков газеты;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получение возможности проявлять инициативу в принятии решений;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понимание причин успеха/неуспеха практической журналистской деятельности;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курса обеспечиваются познавательными и коммуникативными учебными действиями, а также межпредметными связями с литературой, русским языком, информатикой и отражают: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условием её реализации;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продуктивное сотрудничество (общение, взаимодействие) со сверстниками при решении задач на занятиях;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отражают опыт учащихся в журналистской деятельности и в результате прохождения программы кружка «Пресс-Центр»школьники: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познакомятся с основными терминами журналистики;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приобретут первичные навыки работы с содержащейся в текстах информацией в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процессе чтения соответствующих возрасту научно-познавательных текстов,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инструкций;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приобретут первоначальные навыки работы с ПК в процессе создания школьной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газеты и школьных сайтов;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поймут сущность журналистской профессии как социальной, информационной,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творческой, ее базовых характеристик, социальных ролей журналиста, качеств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личности, необходимых для ответственного выполнения профессиональных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функций.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обучения ребенок будет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 журналистике в целом,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 том, что такое газета и ее основных рубриках,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 том, как выпускается газета (сбор материала, написание статьи, редактирование, оформление).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понятия, определения, термины по журналистике,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особенности, связанные с выпуском газеты (выбор тем, расположение рубрик, написание статьи, подборка иллюстративного материала, редактирование),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что такое газетная статья, основные жанры статьи (заметка, репортаж, публицистическая статья, интервью),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особенности профессии журналиста (профессиональные качества, умения, возможности),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основные специальности журналистской деятельности: репортер, корреспондент, комментатор, фотожурналист.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определять основные специальности журналистской деятельности;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определять основные качества журналиста;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написать газетную статью в основных жанрах: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-заметка о каком-либо культурном событии,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-статья на нравственно-моральную тему,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-репортаж о спортивном мероприятии,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-интервью с интересным человеком,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посетить различные внутришкольные мероприятия, провести встречу с интересным человеком в качестве журналиста с целью написания газетной статьи в жанрах заметки, интервью, репортаже,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смоделировать и выпустить номер газеты творческой группой с распределением обязанностей на журналистов, иллюстраторов, фотокорреспондентов, редактора).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умение работать со справочной литературой (словарями, энциклопедиями),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Ожидаемый результат: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Главным критерием достижения результата на протяжении всего периода обучения является подготовленный для публикации в школьной газете и на сайтах материал.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Практическим выходом реализации программы является издание школьной</w:t>
      </w:r>
    </w:p>
    <w:p w:rsidR="00CE3FEE" w:rsidRDefault="00CE3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газеты и ведение школьных сайтов (1 раз в 2 месяца).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подведения итогов реализации программы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степени реализации образовательной программы проводится в следующих формах:</w:t>
      </w:r>
    </w:p>
    <w:p w:rsidR="00CE3FEE" w:rsidRDefault="00CE3FE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 школьной газеты ,выпуск статей на школьных сайтах;</w:t>
      </w:r>
    </w:p>
    <w:p w:rsidR="00CE3FEE" w:rsidRDefault="00CE3FE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создание, публикация и защита своих работ;</w:t>
      </w:r>
    </w:p>
    <w:p w:rsidR="00CE3FEE" w:rsidRDefault="00CE3FE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конкурсах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-55" w:type="dxa"/>
        <w:tblLayout w:type="fixed"/>
        <w:tblCellMar>
          <w:left w:w="115" w:type="dxa"/>
          <w:right w:w="0" w:type="dxa"/>
        </w:tblCellMar>
        <w:tblLook w:val="00A0"/>
      </w:tblPr>
      <w:tblGrid>
        <w:gridCol w:w="451"/>
        <w:gridCol w:w="8193"/>
        <w:gridCol w:w="1556"/>
      </w:tblGrid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E3FEE" w:rsidRPr="004D49C8">
        <w:trPr>
          <w:trHeight w:val="38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занятие: что такое школьная газета,чем газета отличается от сайта в интернете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газеты. Макет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3FEE" w:rsidRPr="004D49C8">
        <w:trPr>
          <w:trHeight w:val="482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Заметка как один из газетных жанров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 в газете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3FEE" w:rsidRPr="004D49C8">
        <w:trPr>
          <w:trHeight w:val="43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форма газеты и сайта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газеты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«Лицо» газеты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3FEE" w:rsidRPr="004D49C8">
        <w:trPr>
          <w:trHeight w:val="45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Заголовки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выделения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Верстка газеты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Газетное дело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газеты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газеты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3FEE" w:rsidRPr="004D49C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E3FEE" w:rsidRDefault="00CE3FEE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CE3FEE" w:rsidRDefault="00CE3FEE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Вводное занятие: что такое школьная газета,чем газета отличается от сайта в интернете.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Инструктаж по ТБ. Знакомство с целями, задачами курса, формами работы, требованиями.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Игра по станциям «Серебряное перо»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Структура газеты. Макет.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газеты. Макет. Ознакомление с понятиями «страница», «колонка», «рубрика», «заголовок», «тираж», «шрифт», «иллюстрации», «макетирование». Распределение ролей . Работа в редакторе Word.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работа: создание макета номера газеты (на бумажном носителе).</w:t>
      </w:r>
    </w:p>
    <w:p w:rsidR="00CE3FEE" w:rsidRDefault="00CE3FE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Заметка как один из газетных жанров</w:t>
      </w:r>
    </w:p>
    <w:p w:rsidR="00CE3FEE" w:rsidRDefault="00CE3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Заметка как один из газетных жанров, передающих информацию. Виды заметок: заметка – информация, заметка-благодарность, заметка-критика, заметка на обсуждение. Практическая работа: разбор видов заметок - работа с газетной продукцией в кружке. Работа со справочным материалом буклета «Заметка. Как её написать?» Оформление заметки на выбранную тему.</w:t>
      </w:r>
    </w:p>
    <w:p w:rsidR="00CE3FEE" w:rsidRDefault="00CE3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Иллюстрация в газете.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Теория: Роль и функция фотоиллюстраций в школьной газете. Фотокорреспондент. Что такое «композиция», «портрет», «пейзаж». Дизайн газеты. Понятие «компьютерная обработка фотографий и рисунков». Практическая работа: Формирование и закрепление умений и навыков работы с газетной иллюстрацией. Фотографирование объектов, просмотр работ, выбор более удачных. Самостоятельный подбор иллюстраций на выбранную тему для оформления газеты.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Содержание и форма газеты и сайта.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Размерные элементы: формат, объем, колонки. Большой, половинный, маленький, кратный, некратный форматы. Газетная полоса, газетная страница.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Заметки на школьный сайт по текущим темам.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Оформление газеты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подачи материалов: динамичный, агрессивный, спокойный. Постоянные элементы газеты: заглавие газеты, страницы номе¬ра, текстовые материалы, заголовки, иллюстрации, разделитель¬ные средства, служебные детали (колонтитул, содержание, анонсы).Выпуск газеты №1.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газеты читателям на стенде «Школьная газета». Представление информации о выпуске газеты на школьном сайте.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«Лицо» газеты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Идейное содержание, миссия газеты. Тип и графическая индивидуальность газеты. Название. Логотип. Формирующие признаки газеты: территория распространения, издатель или учредитель, конъюнктура рынка, цели и задачи распространения. Издательская марка.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Придумать графическую индивидуальность газеты. Название логотип.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Заметки на школьный сайт по текущим темам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8. Заголовки 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заголовков. Виды заголовков. Основные требования к заголовкам. Шрифтовое их оформление. Форма заголовков и шапок. Сочетание шрифтов. Общий заголовок газеты. Варианты сложного оформления. Подзаголовок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работа: Придумывание заголовков к заметкам, статьям с ориентировкой на содержание (творческая работа кружковцев). Заметки на школьный сайт по текущим темам.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9. Текстовые выделения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Абзац. Фразы. Возможности вариации шрифтов. Приемы выделения: бордюр, вводка, подчеркивание, рамки, линейки. Гладкий, компактный наборы. Оттеночный, декоративный шрифты. «Игра шрифтов». Емкость шрифта. Контраст. Применение орнаментов и инициалов. Набор в рамке.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10. Верстка газеты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верстки: прямая, ломаная, смешанная, вертикальная, горизонтальная, перпендикулярная, симметричная, асимметричная.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Заметки на школьный сайт по текущим темам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Газетное дело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 теоретического материала. Практическая работа. Выпуск школьных газет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12. Маркетинг газеты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Калькуляция выпуска и тиража газеты. Предварительная и окончательная калькуляция. Реклама, ее виды и возможности использования в газете.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13. Распространение газеты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 газеты на школьном сайте, тиражирование для распространения по классам, оформление стенда «Пресс-центр»</w:t>
      </w:r>
    </w:p>
    <w:p w:rsidR="00CE3FEE" w:rsidRDefault="00CE3FEE">
      <w:pPr>
        <w:shd w:val="clear" w:color="auto" w:fill="FFFFFF"/>
        <w:spacing w:after="0" w:line="240" w:lineRule="auto"/>
        <w:ind w:left="45" w:firstLine="51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Контрольно-оценочные средства</w:t>
      </w:r>
    </w:p>
    <w:p w:rsidR="00CE3FEE" w:rsidRDefault="00CE3FEE">
      <w:pPr>
        <w:shd w:val="clear" w:color="auto" w:fill="FFFFFF"/>
        <w:spacing w:after="0" w:line="240" w:lineRule="auto"/>
        <w:ind w:left="45" w:firstLine="51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A0"/>
      </w:tblPr>
      <w:tblGrid>
        <w:gridCol w:w="567"/>
        <w:gridCol w:w="2977"/>
        <w:gridCol w:w="2261"/>
        <w:gridCol w:w="2131"/>
        <w:gridCol w:w="1811"/>
      </w:tblGrid>
      <w:tr w:rsidR="00CE3FEE" w:rsidRPr="004D49C8">
        <w:trPr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87" w:right="-108" w:hanging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87" w:right="-108" w:hanging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87" w:right="-108" w:hanging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87" w:right="-108" w:hanging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CE3FEE" w:rsidRDefault="00CE3FEE">
            <w:pPr>
              <w:widowControl w:val="0"/>
              <w:spacing w:after="0" w:line="240" w:lineRule="auto"/>
              <w:ind w:left="87" w:right="-108" w:hanging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E3FEE" w:rsidRPr="004D4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3FEE" w:rsidRPr="004D4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разработки тематического рекламного буклета с помощью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MicrosoftPublisher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E3FEE" w:rsidRPr="004D4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собственного печатного издания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EE" w:rsidRDefault="00CE3FEE">
            <w:pPr>
              <w:widowControl w:val="0"/>
              <w:spacing w:after="0" w:line="240" w:lineRule="auto"/>
              <w:ind w:left="90" w:right="-108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при наличии:</w:t>
      </w:r>
    </w:p>
    <w:p w:rsidR="00CE3FEE" w:rsidRDefault="00CE3FE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дидактического материала (наглядного, методической, специальной литературы, набора упражнений, тренингов, игр);</w:t>
      </w:r>
    </w:p>
    <w:p w:rsidR="00CE3FEE" w:rsidRDefault="00CE3FE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материально-технического обеспечения (компьютера, сканера, принтера, цифровой камеры, канцелярские принадлежности (бумага для печати, ватманы, фломастеры, маркеры, стикеры).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направленность обучения программы заключается:</w:t>
      </w:r>
    </w:p>
    <w:p w:rsidR="00CE3FEE" w:rsidRDefault="00CE3FE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приобщении старшеклассников к изучению научной и специальной литературы;</w:t>
      </w:r>
    </w:p>
    <w:p w:rsidR="00CE3FEE" w:rsidRDefault="00CE3FE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вовлечении обучающихся в активную познавательную деятельность с применением приобретенных профессиональных знаний на практике;</w:t>
      </w:r>
    </w:p>
    <w:p w:rsidR="00CE3FEE" w:rsidRDefault="00CE3FE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освоении программы Word или других текстовых редакторов, в которых верстаются школьные газеты или журнал.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писок литературы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литература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Лазутина Г.В. Основы творческой деятельности журналиста. М., 2001.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Основы творческой деятельности журналиста. Под ред. С.Г. Корконосенко. СПб., 2000.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Тертычный А.А. Жанры периодической печати: Учебное пособие. М., 2000.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Горохов В.М. Основы журналистского мастерства. М., 1989.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Грабельников А.А. Средства массовой информации постсоветской России. М., 1996.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Искусство разговаривать и получать информацию: Хрестоматия. М., 1993. 303 с.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Методы журналистского творчества; под ред.Горохова В.М. М., 1982.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Мастерство журналиста; Под ред. В.М.Горохова и В.Д.Пельта. М., 1977. 263 с.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Профессиональная этика журналиста: Документы и справочные материалы. – М.: Галерия, 2002.– 472 с.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Система средств массовой информации России: Учебное пособие для вузов / Под ред. Я. Н. Засурского. – М.: Аспект пресс, 2001. – 159 с.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Елена Вовк. “Школьная стенгазета и издательские технологии в школе / Вкладка в “БШ” №13, 15, 16. 2004 год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Педагогическая лоция. Издательство в учебном заведении / Специальное приложение к журналу “Лицейское и гимназическое образование” 2004/2005 уч. год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А.И. Сенокосов г. Екатеринбург. Методическая газета для учителей информатики “Информатика” № 5 (510) 2006 г.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Прохоров Е.П. Введение в теорию журналистики: Учебное пособие. М.: Изд-во МГУ, 1995.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Телевизионная журналистика: Учебник/Ред. коллегия Г.В. Кузнецов, В.Л. Цвик, А.Я. Юровский. М.: Изд-во МГУ, 1994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Закон Российской Федерации “О средствах массовой информации”.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Федотов М.А. Правовые основы журналистики. – М.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Ресурсы Интернета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Сагман С. Microsoft Office 2000. – М.:ДМК Пресс, 2002. – 672 с.: ил. (Серия “Самоучитель).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Тайц А.М., Тайц А.А. Самоучитель Adobe Photoshop 7. – СПб.: БХВ-Петербург, 2003. – 688 с.: ил.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Гурский Ю., Гурская И., Жвалевский А. Компьютерная графика: Photoshop CS, CorelDraw 12, Illustrator CS. Трюки и эффекты (+СВ). – СПб.: Питер, 2004. – 812 с.: ил. – (Серия “Трюки и эффекты”.</w:t>
      </w:r>
    </w:p>
    <w:p w:rsidR="00CE3FEE" w:rsidRDefault="00CE3F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Разработки учителей, опубликованные в Фестивале педагогических идей “Открытый урок” на сайте WWW:http://www.1september.ru</w:t>
      </w:r>
    </w:p>
    <w:p w:rsidR="00CE3FEE" w:rsidRDefault="00CE3FEE">
      <w:pPr>
        <w:shd w:val="clear" w:color="auto" w:fill="FFFFFF"/>
        <w:tabs>
          <w:tab w:val="left" w:pos="813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E3FEE" w:rsidRDefault="00CE3FEE">
      <w:pPr>
        <w:shd w:val="clear" w:color="auto" w:fill="FFFFFF"/>
        <w:tabs>
          <w:tab w:val="left" w:pos="813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tabs>
          <w:tab w:val="left" w:pos="813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tabs>
          <w:tab w:val="left" w:pos="813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tabs>
          <w:tab w:val="left" w:pos="813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tabs>
          <w:tab w:val="left" w:pos="813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tabs>
          <w:tab w:val="left" w:pos="813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tabs>
          <w:tab w:val="left" w:pos="813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EE" w:rsidRDefault="00CE3FEE">
      <w:pPr>
        <w:shd w:val="clear" w:color="auto" w:fill="FFFFFF"/>
        <w:tabs>
          <w:tab w:val="left" w:pos="813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CE3FEE" w:rsidRDefault="00CE3FEE">
      <w:pPr>
        <w:shd w:val="clear" w:color="auto" w:fill="FFFFFF"/>
        <w:tabs>
          <w:tab w:val="left" w:pos="813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игр - средней сложности развивает умения и навыки составления текста и их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редактирования.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«Пиши правильно». Обучаемым предлагается текст с ошибками (речевыми,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лексическими), которые следует исправить.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«Граница». Обучаемым предлагается текст, который требуется разбить на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абзацы.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«Перифраз». Обучаемым предлагается текст, в котором требуется заменить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повторяющиеся слова, перестроить фразу, сказать то же самое, но по-другому.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– синоним, вот – антоним». Обучаемым предлагается слова, к которым следует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синонимы и антонимы.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Красивый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синонимы антонимы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Прекрасный, пригожий, божественный,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великолепный, пленительный, живописный,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шикарный, ослепительный, манящий,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гламурный, неписаный, бесподобный и т.д.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Уродливый, ужасный, безобразный,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страшный, мерзкий, гадкий,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отвратительный, некрасивый, кошмарный,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неприятный, удручающий.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Завести специальные словарики синонимов и антонимов. Их полезность ребята оценят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газетных статей.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«Замена». Обучаемым предлагается текст, в котором требуется заменить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повторяющиеся слова.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«Разукрашка». Обучаемым предлагается текст, в котором вместо точек предлагается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или заменить слова, чтобы его содержание стало более ярким, полным,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красивым.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«Толковый словарь». Обучаемым предлагается объяснить значение слова, описать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ситуации, в которых его можно или не следует употреблять.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«Перевертыши». Популярная игра, смысл которой сводится к замене слов в известных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фразах(пословицах, поговорках, крылатых выражениях).Это не просто веселая, но и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полезная игра, так как она учит школьника правильно понимать значение слова, прежде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подобрать к нему антоним, а также определить смысл и найти его в тарабарщине.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Логический ключ». Обучаемым предлагается текст с пропуском нескольких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предложений, который нарушает логическую связь. Нужно найти это место и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логику изложения (например, между причиной и следствием, хронологией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сюжета).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«Пословице – пословице». Игра, в которой команды обмениваются пословицами. Этим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достигается эффект «накопления мудрых мыслей», который очень пригодится в умении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заголовки статьям, рубрикам, делать яркие и образные выводы и т.д.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игр – повышенной сложности, развивает умения и навыки работы в разных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публицистических жанрах. Помогает найти свой стиль изложения материала.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«Эскиз». Обучаемым предлагается за время составить описание, состоящее из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оговоренного минимума предложений: человека, помещения, события, факта.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«Знахарь». Обучаемым предлагается тема. За определенное количество времени им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выбрать жанр будущей статьи, описательные средства. Свой выбор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должен обосновать, защитить.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текст. Закончи рассказ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Пингвиненок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скале стоял маленький пингвиненок и смотрел на море. У него ещё только выросли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пушинки на голове и коротенький хвостик. Он смотрел, как плавали, ныряли,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купались взрослые пингвины.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он так стоял и наблюдал. Страшно ему прыгать море. Наконец он подошел к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краю высокой скалы, закрыл глаза и …..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Представьте себе то, о чем прочитали в тексте и что случилось с пингвиненком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для справок: бросился в низ, нырнул, вынырнул, закружился на месте, вскарабкался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камни, высох, горд, рад, искупался.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Прочитай. Определи тип текста.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Овраг.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лесу есть глубокий овраг. Его склоны заросли высокой травой и кустарником.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Попадаются здесь и большие малинники. А по дну оврага течет ручей, широкий и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 глубокий. Через ручей перекинуто несколько бревенчатых мостов.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Отредактируй текст. Обрати внимание на стиль.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Звездная ночь.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12 часов 10 минут ночи мы с родителями вышли на прогулку. Мы намеривались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полюбоваться красотой звездного летнего неба. Как прекрасно и таинственно звездное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небо! Как оно будит воображение! Я знаю много созвездий северного полушария и умею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определять. По расположению Полярной звезды я легко нахожу северное направление.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сочинение. определи, раскрыта ли тема. Если нет, то постарайся сделать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Велосипедная прогулка.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папой поехали покататься на велосипедах. Я научился кататься несколько лет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назад. Сначала я сел на трехколесный велосипед. Потом ездил на двухколесном с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роликами. Скоро мне сняли ролики и я поехал уже на двух колесах. Теперь я очень хорошо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езжу на велосипед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в тексте повторяющуюся мысль.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Отредактируй текст и запиши его в исправленном виде.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Летнее ненастье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ясном небе собирались темные тучи. Подул резкий ветер. Умолкли голоса птиц.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темнело от собиравшихся туч. Начался проливной дождь. Засверкали яркие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вспышки молний.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Отредактируй. Замени повторяющиеся слова синонимами.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Слышится легкий запах далекого костра. Легкий ветерок колышет листья деревьев.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вечерний туман сгустился над полем. Вокруг царит легкий полумрак долгого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июньского вечера. Легкую грусть навевает этот пейзаж.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Отредактируй. Замени повторяющиеся слова синонимами.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капли дождя падают на сухую землю бесшумно. с легким стуком падают они на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железную крышу дома. Потом капли падают все чаще и чаще. И вот они уже падают,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сплошные потоки воды. Начинают падать и крупные градины. Градины падают на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и лежат, словно белые горошины.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текст на части. Обозначь абзацы. Составь план.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Морозным утром слышу: кто-то стучит настойчиво, неторопливо. Выхожу – никого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И снова все тот же стук. Выглядываю из окна. Снова никого, только вороны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нахохлившиеся на деревьях сидят. И опять «Стук, стук, стук». Наконец, из окна вижу: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крылечке топчется серая ворона и толстым клювом барабанит по ступенькам.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возмущается: «Что же так долго корм не выносят?» Одеваюсь и с ведром иду к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ящику, куда обычно ссыпают пищевые отходы. Высыпаю корм-отходы и иду к дому.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Оборачиваюсь на вороний галдеж. Сильные вороны оттесняют от корма маленьких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галок. Между собою дерутся. Вижу: из-под сарая скачет ворона с перебитым крылом.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его волочит по снегу. Пытается взлететь на ящик, а не может. И тогда села она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вдали, распустила крылья, и, вытянув шею, серая разбойница издала громкий, жалобный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крик. но никто из ворон ей не отозвался. И вдруг… к беспомощной птице подлетает с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кормом маленькая галочка. Опустилась возле неё, отдала пищу и за другой порцией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улетела. Вот такие бывают чудеса в природе!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Употреби слова в правильном значении.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Маши были вороные /черные локоны. Он держал под уздцы вороного /черного коня.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/невысокий человек (неблагородный). Низкий / невысокий стул.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дяди Саши была бурая/ темно-коричневая борода. На поляне играли бурые / темнокоричневые медвежата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при работе в жанре интервью.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«Семь шагов к уверенности в себе»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Дышите глубоко. Наполняя воздухом легкие, вы позволяете диафрагме управлять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выходом воздуха при произнесении каждого слова.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Следите за своими руками. Если вам мешают руки, сцепите их перед собой или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карандаш, записывайте. Приучайте себя забывать о них.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Смотрите на собеседника. Попытайтесь забыть о себе, направив все усилия на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коммуникацию.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Следите за позой. Если вы стоите, не заплетайте ноги. Разговаривая с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собеседником сидя, запомните: самой удобной позой является неподвижная с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перенесенным весом тела немного вперед. Тогда вы избавитесь от суетливых движений.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Двигайтесь правильно. Ваши движения должны быть рассчитанными и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неторопливыми, естественным образом вытекать из слов. Нервные и резкие движения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напугать собеседника.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Говорите медленно. Не допускайте, чтобы скорость речи обгоняла скорость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мышления. Только в этом случае вы сумеете избежать «спотыкания» на словах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Сосредоточьтесь и расслабьтесь. Так вы создадите спокойную и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доброжелательную атмосферу интервью. Собеседник последует вашему примеру.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 Хороший журналист – это хороший актер. Ведите себя так, как будто вы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обрели уверенность в себе. Со стороны, кажется, что вы лишь задаете вопросы. На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самом деле вы дирижируйте всем оркестром.</w:t>
      </w:r>
    </w:p>
    <w:p w:rsidR="00CE3FEE" w:rsidRDefault="00C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способностей учащих</w:t>
      </w:r>
    </w:p>
    <w:p w:rsidR="00CE3FEE" w:rsidRDefault="00CE3FEE"/>
    <w:sectPr w:rsidR="00CE3FEE" w:rsidSect="00A526F2">
      <w:pgSz w:w="11906" w:h="16838"/>
      <w:pgMar w:top="1134" w:right="424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5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8F571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621A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D8D551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F2"/>
    <w:rsid w:val="00150653"/>
    <w:rsid w:val="00241938"/>
    <w:rsid w:val="00303527"/>
    <w:rsid w:val="003E3791"/>
    <w:rsid w:val="004D49C8"/>
    <w:rsid w:val="00A462C2"/>
    <w:rsid w:val="00A526F2"/>
    <w:rsid w:val="00B40630"/>
    <w:rsid w:val="00CE3FEE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30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B40630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A526F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26F2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">
    <w:name w:val="List"/>
    <w:basedOn w:val="BodyText"/>
    <w:uiPriority w:val="99"/>
    <w:rsid w:val="00A526F2"/>
  </w:style>
  <w:style w:type="paragraph" w:styleId="Caption">
    <w:name w:val="caption"/>
    <w:basedOn w:val="Normal"/>
    <w:uiPriority w:val="99"/>
    <w:qFormat/>
    <w:rsid w:val="00A526F2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40630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A526F2"/>
    <w:pPr>
      <w:suppressLineNumbers/>
    </w:pPr>
  </w:style>
  <w:style w:type="paragraph" w:customStyle="1" w:styleId="Default">
    <w:name w:val="Default"/>
    <w:uiPriority w:val="99"/>
    <w:rsid w:val="00B40630"/>
    <w:pPr>
      <w:suppressAutoHyphens/>
    </w:pPr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B4063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13</Pages>
  <Words>3461</Words>
  <Characters>19730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User1</cp:lastModifiedBy>
  <cp:revision>10</cp:revision>
  <cp:lastPrinted>2021-11-12T13:23:00Z</cp:lastPrinted>
  <dcterms:created xsi:type="dcterms:W3CDTF">2021-08-15T13:00:00Z</dcterms:created>
  <dcterms:modified xsi:type="dcterms:W3CDTF">2021-11-12T13:24:00Z</dcterms:modified>
</cp:coreProperties>
</file>